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71C1" w14:textId="77777777" w:rsidR="004A65B0" w:rsidRPr="006D4B9C" w:rsidRDefault="004A65B0" w:rsidP="004A65B0">
      <w:pPr>
        <w:pBdr>
          <w:bottom w:val="single" w:sz="4" w:space="1" w:color="000000" w:themeColor="text1"/>
        </w:pBdr>
        <w:tabs>
          <w:tab w:val="right" w:pos="9356"/>
        </w:tabs>
        <w:spacing w:line="276" w:lineRule="auto"/>
        <w:jc w:val="center"/>
        <w:rPr>
          <w:rFonts w:ascii="Segoe UI Light" w:hAnsi="Segoe UI Light" w:cs="Segoe UI"/>
          <w:b/>
          <w:color w:val="808080" w:themeColor="background1" w:themeShade="80"/>
          <w:sz w:val="28"/>
        </w:rPr>
      </w:pPr>
      <w:r w:rsidRPr="006D4B9C">
        <w:rPr>
          <w:rFonts w:ascii="Segoe UI Light" w:hAnsi="Segoe UI Light" w:cs="Segoe UI"/>
          <w:b/>
          <w:noProof/>
          <w:color w:val="808080" w:themeColor="background1" w:themeShade="80"/>
          <w:sz w:val="28"/>
          <w:lang w:eastAsia="de-DE"/>
        </w:rPr>
        <w:t>Kontrollausschuss gemäß § 5 EU-QuaDG</w:t>
      </w:r>
    </w:p>
    <w:p w14:paraId="4B97DB92" w14:textId="4CA8ECEE" w:rsidR="004A65B0" w:rsidRPr="006D03CF" w:rsidRDefault="004A65B0" w:rsidP="004A65B0">
      <w:pPr>
        <w:pStyle w:val="berschrift1"/>
        <w:numPr>
          <w:ilvl w:val="0"/>
          <w:numId w:val="0"/>
        </w:numPr>
        <w:ind w:left="567" w:hanging="567"/>
        <w:jc w:val="center"/>
        <w:rPr>
          <w:rFonts w:ascii="Tahoma" w:eastAsiaTheme="minorHAnsi" w:hAnsi="Tahoma" w:cs="Tahoma"/>
          <w:szCs w:val="24"/>
        </w:rPr>
      </w:pPr>
      <w:r w:rsidRPr="006D03CF">
        <w:rPr>
          <w:rFonts w:ascii="Tahoma" w:eastAsiaTheme="minorHAnsi" w:hAnsi="Tahoma" w:cs="Tahoma"/>
          <w:szCs w:val="24"/>
        </w:rPr>
        <w:t xml:space="preserve">Österreichische Verzeichnisse der allgemeingültigen Genehmigungen für die Verwendung von </w:t>
      </w:r>
      <w:r w:rsidR="00E8353B" w:rsidRPr="006D03CF">
        <w:rPr>
          <w:rFonts w:ascii="Tahoma" w:eastAsiaTheme="minorHAnsi" w:hAnsi="Tahoma" w:cs="Tahoma"/>
          <w:szCs w:val="24"/>
        </w:rPr>
        <w:br/>
      </w:r>
      <w:r w:rsidRPr="006D03CF">
        <w:rPr>
          <w:rFonts w:ascii="Tahoma" w:eastAsiaTheme="minorHAnsi" w:hAnsi="Tahoma" w:cs="Tahoma"/>
          <w:szCs w:val="24"/>
        </w:rPr>
        <w:t>nicht-biologischem Pflanzenvermehrungsmaterial</w:t>
      </w:r>
    </w:p>
    <w:p w14:paraId="1BCF3D71" w14:textId="77777777" w:rsidR="004A65B0" w:rsidRPr="006D03CF" w:rsidRDefault="004A65B0" w:rsidP="004A65B0">
      <w:pPr>
        <w:pStyle w:val="Listenabsatz"/>
        <w:numPr>
          <w:ilvl w:val="0"/>
          <w:numId w:val="3"/>
        </w:numPr>
        <w:jc w:val="center"/>
        <w:rPr>
          <w:rFonts w:ascii="Tahoma" w:hAnsi="Tahoma" w:cs="Tahoma"/>
          <w:b/>
          <w:bCs/>
          <w:sz w:val="24"/>
          <w:szCs w:val="24"/>
        </w:rPr>
      </w:pPr>
      <w:r w:rsidRPr="006D03CF">
        <w:rPr>
          <w:rFonts w:ascii="Tahoma" w:hAnsi="Tahoma" w:cs="Tahoma"/>
          <w:b/>
          <w:bCs/>
          <w:sz w:val="24"/>
          <w:szCs w:val="24"/>
        </w:rPr>
        <w:t>zur Erzeugung von Konsumware (1)</w:t>
      </w:r>
    </w:p>
    <w:p w14:paraId="2847D181" w14:textId="4DCF9B33" w:rsidR="00E8353B" w:rsidRPr="006D03CF" w:rsidRDefault="00E8353B" w:rsidP="00E8353B">
      <w:pPr>
        <w:pStyle w:val="Listenabsatz"/>
        <w:ind w:left="720"/>
        <w:jc w:val="center"/>
        <w:rPr>
          <w:rFonts w:ascii="Tahoma" w:hAnsi="Tahoma" w:cs="Tahoma"/>
          <w:b/>
          <w:bCs/>
          <w:sz w:val="24"/>
          <w:szCs w:val="24"/>
        </w:rPr>
      </w:pPr>
      <w:r w:rsidRPr="006D03CF">
        <w:rPr>
          <w:rFonts w:ascii="Tahoma" w:hAnsi="Tahoma" w:cs="Tahoma"/>
          <w:b/>
          <w:bCs/>
          <w:sz w:val="24"/>
          <w:szCs w:val="24"/>
        </w:rPr>
        <w:t>und</w:t>
      </w:r>
    </w:p>
    <w:p w14:paraId="7874E3E0" w14:textId="77777777" w:rsidR="004A65B0" w:rsidRPr="006D03CF" w:rsidRDefault="004A65B0" w:rsidP="004A65B0">
      <w:pPr>
        <w:pStyle w:val="Listenabsatz"/>
        <w:numPr>
          <w:ilvl w:val="0"/>
          <w:numId w:val="3"/>
        </w:numPr>
        <w:jc w:val="center"/>
        <w:rPr>
          <w:rFonts w:ascii="Tahoma" w:hAnsi="Tahoma" w:cs="Tahoma"/>
          <w:b/>
          <w:bCs/>
          <w:szCs w:val="24"/>
        </w:rPr>
      </w:pPr>
      <w:r w:rsidRPr="006D03CF">
        <w:rPr>
          <w:rFonts w:ascii="Tahoma" w:hAnsi="Tahoma" w:cs="Tahoma"/>
          <w:b/>
          <w:bCs/>
          <w:sz w:val="24"/>
          <w:szCs w:val="24"/>
        </w:rPr>
        <w:t>zur Erzeugung von Pflanzenvermehrungsmaterial zur Verwendung als Pflanzenvermehrungsmaterial in der Konsumwarenerzeugung (2)</w:t>
      </w:r>
    </w:p>
    <w:p w14:paraId="375701AF" w14:textId="19075941" w:rsidR="004A65B0" w:rsidRPr="006D03CF" w:rsidRDefault="004A65B0" w:rsidP="004A65B0">
      <w:pPr>
        <w:jc w:val="center"/>
        <w:rPr>
          <w:rFonts w:ascii="Tahoma" w:hAnsi="Tahoma" w:cs="Tahoma"/>
        </w:rPr>
      </w:pPr>
      <w:r w:rsidRPr="006D03CF">
        <w:rPr>
          <w:rFonts w:ascii="Tahoma" w:eastAsiaTheme="majorEastAsia" w:hAnsi="Tahoma" w:cs="Tahoma"/>
          <w:sz w:val="24"/>
          <w:szCs w:val="28"/>
        </w:rPr>
        <w:t>für das Jahr 202</w:t>
      </w:r>
      <w:r w:rsidR="000C1ABC" w:rsidRPr="006D03CF">
        <w:rPr>
          <w:rFonts w:ascii="Tahoma" w:eastAsiaTheme="majorEastAsia" w:hAnsi="Tahoma" w:cs="Tahoma"/>
          <w:sz w:val="24"/>
          <w:szCs w:val="28"/>
        </w:rPr>
        <w:t>5</w:t>
      </w:r>
    </w:p>
    <w:p w14:paraId="1FE8736A" w14:textId="77777777" w:rsidR="004A65B0" w:rsidRPr="006D03CF" w:rsidRDefault="004A65B0" w:rsidP="004A65B0">
      <w:pPr>
        <w:pStyle w:val="berschrift1"/>
        <w:rPr>
          <w:rFonts w:ascii="Tahoma" w:hAnsi="Tahoma" w:cs="Tahoma"/>
        </w:rPr>
      </w:pPr>
      <w:r w:rsidRPr="006D03CF">
        <w:rPr>
          <w:rFonts w:ascii="Tahoma" w:hAnsi="Tahoma" w:cs="Tahoma"/>
        </w:rPr>
        <w:t>Erzeugung von Konsumware</w:t>
      </w:r>
    </w:p>
    <w:p w14:paraId="6DB461FF" w14:textId="77777777" w:rsidR="004A65B0" w:rsidRPr="006D03CF" w:rsidRDefault="004A65B0" w:rsidP="004A65B0">
      <w:pPr>
        <w:rPr>
          <w:rFonts w:ascii="Tahoma" w:hAnsi="Tahoma" w:cs="Tahoma"/>
        </w:rPr>
      </w:pPr>
      <w:bookmarkStart w:id="0" w:name="_Toc91157683"/>
      <w:r w:rsidRPr="006D03CF">
        <w:rPr>
          <w:rFonts w:ascii="Tahoma" w:hAnsi="Tahoma" w:cs="Tahoma"/>
        </w:rPr>
        <w:t xml:space="preserve">Gemäß Anhang II Teil I Punkt </w:t>
      </w:r>
      <w:bookmarkEnd w:id="0"/>
      <w:r w:rsidRPr="006D03CF">
        <w:rPr>
          <w:rFonts w:ascii="Tahoma" w:hAnsi="Tahoma" w:cs="Tahoma"/>
        </w:rPr>
        <w:t>1.8.5.7 der VO (EU) 2018/848 können abweichend von Punkt 1.8.5.5 die zuständigen Behörden der Mitgliedstaaten allen betroffenen Unternehmern jährlich eine allgemeingültige Genehmigung erteilen für die Verwendung</w:t>
      </w:r>
    </w:p>
    <w:p w14:paraId="3C205365" w14:textId="69A38AE6" w:rsidR="004A65B0" w:rsidRPr="006D03CF" w:rsidRDefault="004A65B0" w:rsidP="004A65B0">
      <w:pPr>
        <w:ind w:left="532" w:hanging="248"/>
        <w:rPr>
          <w:rFonts w:ascii="Tahoma" w:hAnsi="Tahoma" w:cs="Tahoma"/>
        </w:rPr>
      </w:pPr>
      <w:r w:rsidRPr="006D03CF">
        <w:rPr>
          <w:rFonts w:ascii="Tahoma" w:hAnsi="Tahoma" w:cs="Tahoma"/>
        </w:rPr>
        <w:t xml:space="preserve">a) einer bestimmten Art oder Unterart, wenn und </w:t>
      </w:r>
      <w:r w:rsidR="00D00B21" w:rsidRPr="006D03CF">
        <w:rPr>
          <w:rFonts w:ascii="Tahoma" w:hAnsi="Tahoma" w:cs="Tahoma"/>
        </w:rPr>
        <w:t>soweit</w:t>
      </w:r>
      <w:r w:rsidRPr="006D03CF">
        <w:rPr>
          <w:rFonts w:ascii="Tahoma" w:hAnsi="Tahoma" w:cs="Tahoma"/>
        </w:rPr>
        <w:t xml:space="preserve"> keine Sorte in der Datenbank gemäß Artikel 26 </w:t>
      </w:r>
      <w:r w:rsidRPr="006D03CF">
        <w:rPr>
          <w:rFonts w:ascii="Tahoma" w:hAnsi="Tahoma" w:cs="Tahoma"/>
        </w:rPr>
        <w:br/>
        <w:t xml:space="preserve">Absatz 1 oder dem System gemäß Artikel 26 Absatz 2 Buchstabe a erfasst ist; </w:t>
      </w:r>
    </w:p>
    <w:p w14:paraId="3F2C28ED" w14:textId="29A3ACF0" w:rsidR="004A65B0" w:rsidRPr="006D03CF" w:rsidRDefault="004A65B0" w:rsidP="004A65B0">
      <w:pPr>
        <w:ind w:left="532" w:hanging="248"/>
        <w:rPr>
          <w:rFonts w:ascii="Tahoma" w:hAnsi="Tahoma" w:cs="Tahoma"/>
        </w:rPr>
      </w:pPr>
      <w:r w:rsidRPr="006D03CF">
        <w:rPr>
          <w:rFonts w:ascii="Tahoma" w:hAnsi="Tahoma" w:cs="Tahoma"/>
        </w:rPr>
        <w:t xml:space="preserve">b) einer bestimmten Sorte, wenn und </w:t>
      </w:r>
      <w:r w:rsidR="00D00B21" w:rsidRPr="006D03CF">
        <w:rPr>
          <w:rFonts w:ascii="Tahoma" w:hAnsi="Tahoma" w:cs="Tahoma"/>
        </w:rPr>
        <w:t>soweit</w:t>
      </w:r>
      <w:r w:rsidRPr="006D03CF">
        <w:rPr>
          <w:rFonts w:ascii="Tahoma" w:hAnsi="Tahoma" w:cs="Tahoma"/>
        </w:rPr>
        <w:t xml:space="preserve"> die Bedingungen gemäß Nummer 1.8.5.1 Buchstabe c erfüllt sind. </w:t>
      </w:r>
    </w:p>
    <w:p w14:paraId="1C2AE0C5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Bei der Nutzung einer allgemeingültigen Genehmigung führen die Unternehmer Aufzeichnungen über die verwendete Menge, und die für die Genehmigung zuständige Behörde führt die Mengen an zugelassenem nichtökologischem/nichtbiologischem Pflanzenvermehrungsmaterial auf.</w:t>
      </w:r>
    </w:p>
    <w:p w14:paraId="33FDA2C9" w14:textId="78B7A10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Saatgut</w:t>
      </w:r>
      <w:r w:rsidR="00AA2F51" w:rsidRPr="006D03CF">
        <w:rPr>
          <w:rFonts w:ascii="Tahoma" w:hAnsi="Tahoma" w:cs="Tahoma"/>
        </w:rPr>
        <w:t>,</w:t>
      </w:r>
      <w:r w:rsidRPr="006D03CF">
        <w:rPr>
          <w:rFonts w:ascii="Tahoma" w:hAnsi="Tahoma" w:cs="Tahoma"/>
        </w:rPr>
        <w:t xml:space="preserve"> außer Gemüsesaatgut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A65B0" w:rsidRPr="006D03CF" w14:paraId="4E838B2D" w14:textId="77777777" w:rsidTr="00B5070E">
        <w:trPr>
          <w:tblHeader/>
        </w:trPr>
        <w:tc>
          <w:tcPr>
            <w:tcW w:w="4672" w:type="dxa"/>
            <w:shd w:val="clear" w:color="auto" w:fill="D9D9D9" w:themeFill="background1" w:themeFillShade="D9"/>
          </w:tcPr>
          <w:p w14:paraId="245ABBD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Artengruppe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47E59B4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Art/Botanische Bezeichnung</w:t>
            </w:r>
          </w:p>
        </w:tc>
      </w:tr>
      <w:tr w:rsidR="004A65B0" w:rsidRPr="006D03CF" w14:paraId="13307E67" w14:textId="77777777" w:rsidTr="00B5070E">
        <w:tc>
          <w:tcPr>
            <w:tcW w:w="4672" w:type="dxa"/>
            <w:vMerge w:val="restart"/>
            <w:vAlign w:val="center"/>
          </w:tcPr>
          <w:p w14:paraId="277F0BA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Öl- und Faserpflanzen</w:t>
            </w:r>
          </w:p>
        </w:tc>
        <w:tc>
          <w:tcPr>
            <w:tcW w:w="4672" w:type="dxa"/>
          </w:tcPr>
          <w:p w14:paraId="4FEEB20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US"/>
              </w:rPr>
              <w:t xml:space="preserve">Amaranth 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 xml:space="preserve">(Amaranthus </w:t>
            </w:r>
            <w:r w:rsidRPr="006D03CF">
              <w:rPr>
                <w:rFonts w:ascii="Tahoma" w:hAnsi="Tahoma" w:cs="Tahoma"/>
                <w:szCs w:val="20"/>
                <w:lang w:val="en-US"/>
              </w:rPr>
              <w:t>spp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>.)</w:t>
            </w:r>
          </w:p>
        </w:tc>
      </w:tr>
      <w:tr w:rsidR="004A65B0" w:rsidRPr="00E53D9A" w14:paraId="28276CDA" w14:textId="77777777" w:rsidTr="00B5070E">
        <w:trPr>
          <w:trHeight w:val="520"/>
        </w:trPr>
        <w:tc>
          <w:tcPr>
            <w:tcW w:w="4672" w:type="dxa"/>
            <w:vMerge/>
            <w:vAlign w:val="center"/>
          </w:tcPr>
          <w:p w14:paraId="466DF05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02A8FE1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 xml:space="preserve">Hybrid Öl-Kürbis 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>(Cucurbita pepo)</w:t>
            </w:r>
          </w:p>
        </w:tc>
      </w:tr>
      <w:tr w:rsidR="004A65B0" w:rsidRPr="006D03CF" w14:paraId="3BC9150B" w14:textId="77777777" w:rsidTr="00B5070E">
        <w:trPr>
          <w:trHeight w:val="520"/>
        </w:trPr>
        <w:tc>
          <w:tcPr>
            <w:tcW w:w="4672" w:type="dxa"/>
            <w:vMerge/>
            <w:vAlign w:val="center"/>
          </w:tcPr>
          <w:p w14:paraId="0B87B42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</w:p>
        </w:tc>
        <w:tc>
          <w:tcPr>
            <w:tcW w:w="4672" w:type="dxa"/>
          </w:tcPr>
          <w:p w14:paraId="7016F53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Kümmel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(Carum carvi)</w:t>
            </w:r>
          </w:p>
        </w:tc>
      </w:tr>
      <w:tr w:rsidR="004A65B0" w:rsidRPr="006D03CF" w14:paraId="071798B7" w14:textId="77777777" w:rsidTr="00B5070E">
        <w:tc>
          <w:tcPr>
            <w:tcW w:w="4672" w:type="dxa"/>
            <w:vMerge/>
            <w:vAlign w:val="center"/>
          </w:tcPr>
          <w:p w14:paraId="2C39225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26E700D4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Ramtillkraut </w:t>
            </w:r>
            <w:r w:rsidRPr="006D03CF">
              <w:rPr>
                <w:rFonts w:ascii="Tahoma" w:hAnsi="Tahoma" w:cs="Tahoma"/>
                <w:bCs/>
                <w:i/>
                <w:iCs/>
                <w:szCs w:val="20"/>
              </w:rPr>
              <w:t>(Guizotia abyssinica)</w:t>
            </w:r>
            <w:r w:rsidRPr="006D03CF">
              <w:rPr>
                <w:rFonts w:ascii="Tahoma" w:hAnsi="Tahoma" w:cs="Tahoma"/>
                <w:bCs/>
                <w:i/>
                <w:iCs/>
                <w:szCs w:val="20"/>
              </w:rPr>
              <w:br/>
            </w:r>
            <w:r w:rsidRPr="006D03CF">
              <w:rPr>
                <w:rFonts w:ascii="Tahoma" w:hAnsi="Tahoma" w:cs="Tahoma"/>
                <w:bCs/>
                <w:iCs/>
                <w:szCs w:val="20"/>
              </w:rPr>
              <w:t>(auch Gingellikraut oder Mungo genannt)</w:t>
            </w:r>
          </w:p>
        </w:tc>
      </w:tr>
      <w:tr w:rsidR="004A65B0" w:rsidRPr="00E53D9A" w14:paraId="11CDBD41" w14:textId="77777777" w:rsidTr="00B5070E">
        <w:tc>
          <w:tcPr>
            <w:tcW w:w="4672" w:type="dxa"/>
            <w:vMerge/>
            <w:vAlign w:val="center"/>
          </w:tcPr>
          <w:p w14:paraId="2F4A53D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517F0ACA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US"/>
              </w:rPr>
              <w:t xml:space="preserve">Rübsen 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 xml:space="preserve">(Brassica rapa </w:t>
            </w:r>
            <w:r w:rsidRPr="006D03CF">
              <w:rPr>
                <w:rFonts w:ascii="Tahoma" w:hAnsi="Tahoma" w:cs="Tahoma"/>
                <w:szCs w:val="20"/>
                <w:lang w:val="en-US"/>
              </w:rPr>
              <w:t>var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>. silvestris)</w:t>
            </w:r>
          </w:p>
        </w:tc>
      </w:tr>
      <w:tr w:rsidR="004A65B0" w:rsidRPr="006D03CF" w14:paraId="2D54EEF8" w14:textId="77777777" w:rsidTr="00B5070E">
        <w:tc>
          <w:tcPr>
            <w:tcW w:w="4672" w:type="dxa"/>
            <w:vMerge/>
            <w:vAlign w:val="center"/>
          </w:tcPr>
          <w:p w14:paraId="1CE2203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9FB6B6D" w14:textId="77777777" w:rsidR="004A65B0" w:rsidRPr="006D03CF" w:rsidDel="00C82FDE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highlight w:val="yellow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Sareptasenf (Brauner Senf)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(Brassica juncea)</w:t>
            </w:r>
          </w:p>
        </w:tc>
      </w:tr>
      <w:tr w:rsidR="004A65B0" w:rsidRPr="006D03CF" w14:paraId="693A6EA0" w14:textId="77777777" w:rsidTr="00B5070E">
        <w:tc>
          <w:tcPr>
            <w:tcW w:w="4672" w:type="dxa"/>
            <w:vMerge/>
            <w:vAlign w:val="center"/>
          </w:tcPr>
          <w:p w14:paraId="2E6066A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34FD8B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Sommer-Raps </w:t>
            </w:r>
            <w:r w:rsidRPr="006D03CF">
              <w:rPr>
                <w:rFonts w:ascii="Tahoma" w:hAnsi="Tahoma" w:cs="Tahoma"/>
                <w:bCs/>
                <w:szCs w:val="20"/>
              </w:rPr>
              <w:t>(Brassica napus)</w:t>
            </w:r>
          </w:p>
        </w:tc>
      </w:tr>
      <w:tr w:rsidR="004A65B0" w:rsidRPr="006D03CF" w14:paraId="07013051" w14:textId="77777777" w:rsidTr="00B5070E">
        <w:tc>
          <w:tcPr>
            <w:tcW w:w="4672" w:type="dxa"/>
            <w:vMerge/>
            <w:vAlign w:val="center"/>
          </w:tcPr>
          <w:p w14:paraId="01B2D12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40ECDF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Winterfutterraps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(Brassica napus)</w:t>
            </w:r>
          </w:p>
        </w:tc>
      </w:tr>
      <w:tr w:rsidR="004A65B0" w:rsidRPr="006D03CF" w14:paraId="147B1C40" w14:textId="77777777" w:rsidTr="00B5070E">
        <w:trPr>
          <w:trHeight w:val="517"/>
        </w:trPr>
        <w:tc>
          <w:tcPr>
            <w:tcW w:w="4672" w:type="dxa"/>
            <w:vMerge w:val="restart"/>
            <w:vAlign w:val="center"/>
          </w:tcPr>
          <w:p w14:paraId="53A74FE4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4D31169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Futterpflanzen/Klee-Arten</w:t>
            </w:r>
          </w:p>
          <w:p w14:paraId="6F3B99B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52ACCDE7" w14:textId="77777777" w:rsidR="000C1ABC" w:rsidRPr="006D03CF" w:rsidRDefault="000C1ABC" w:rsidP="00730C77">
            <w:pPr>
              <w:rPr>
                <w:rFonts w:ascii="Tahoma" w:hAnsi="Tahoma" w:cs="Tahoma"/>
                <w:b/>
                <w:bCs/>
                <w:szCs w:val="20"/>
              </w:rPr>
            </w:pPr>
          </w:p>
          <w:p w14:paraId="77E70AD5" w14:textId="77777777" w:rsidR="000C1ABC" w:rsidRPr="006D03CF" w:rsidRDefault="000C1ABC" w:rsidP="00730C77">
            <w:pPr>
              <w:rPr>
                <w:rFonts w:ascii="Tahoma" w:hAnsi="Tahoma" w:cs="Tahoma"/>
                <w:b/>
                <w:bCs/>
                <w:szCs w:val="20"/>
              </w:rPr>
            </w:pPr>
          </w:p>
          <w:p w14:paraId="5C84973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65A9C02A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C3E0B63" w14:textId="77777777" w:rsidR="004A65B0" w:rsidRPr="006D03CF" w:rsidRDefault="004A65B0" w:rsidP="00B5070E">
            <w:pPr>
              <w:rPr>
                <w:rFonts w:ascii="Tahoma" w:hAnsi="Tahoma" w:cs="Tahoma"/>
                <w:b/>
                <w:bCs/>
                <w:szCs w:val="20"/>
              </w:rPr>
            </w:pPr>
          </w:p>
          <w:p w14:paraId="33479FA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5DC540A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34D54B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8B74CA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2B04F67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871066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23108ED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4D43AE48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881EF8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6BCDD83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52EBAFB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6C09FC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Futterpflanzen/Klee-Arten</w:t>
            </w:r>
          </w:p>
          <w:p w14:paraId="16BE53C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1EA10C3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235EEE7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0BEF9D4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0270A5C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6946AA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6CB8A3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981534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1642D0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2B20FB0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2B4A208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55CE48E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65CFEE2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74EF5FD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1E3DDFD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46C09E8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668FA5E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00D520DF" w14:textId="77777777" w:rsidR="004A65B0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51F6F51" w14:textId="77777777" w:rsidR="006D03CF" w:rsidRDefault="006D03CF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63CA58D7" w14:textId="77777777" w:rsidR="006D03CF" w:rsidRPr="006D03CF" w:rsidRDefault="006D03CF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  <w:p w14:paraId="3384107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Futterpflanzen/Klee-Arten</w:t>
            </w:r>
          </w:p>
        </w:tc>
        <w:tc>
          <w:tcPr>
            <w:tcW w:w="4672" w:type="dxa"/>
          </w:tcPr>
          <w:p w14:paraId="6C79B755" w14:textId="77777777" w:rsidR="004A65B0" w:rsidRPr="006D03CF" w:rsidRDefault="004A65B0" w:rsidP="00B5070E">
            <w:pPr>
              <w:tabs>
                <w:tab w:val="left" w:pos="163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lastRenderedPageBreak/>
              <w:t xml:space="preserve">Abessinischer Senf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(Brassica carinata)</w:t>
            </w:r>
          </w:p>
        </w:tc>
      </w:tr>
      <w:tr w:rsidR="004A65B0" w:rsidRPr="006D03CF" w14:paraId="63998DA0" w14:textId="77777777" w:rsidTr="00B5070E">
        <w:trPr>
          <w:trHeight w:val="517"/>
        </w:trPr>
        <w:tc>
          <w:tcPr>
            <w:tcW w:w="4672" w:type="dxa"/>
            <w:vMerge/>
          </w:tcPr>
          <w:p w14:paraId="51F76F6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1C78DBEB" w14:textId="77777777" w:rsidR="004A65B0" w:rsidRPr="006D03CF" w:rsidRDefault="004A65B0" w:rsidP="00B5070E">
            <w:pPr>
              <w:tabs>
                <w:tab w:val="left" w:pos="2670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Anis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(Pimpinella anisum)</w:t>
            </w:r>
          </w:p>
        </w:tc>
      </w:tr>
      <w:tr w:rsidR="004A65B0" w:rsidRPr="006D03CF" w14:paraId="2FEBDA5F" w14:textId="77777777" w:rsidTr="00B5070E">
        <w:trPr>
          <w:trHeight w:val="517"/>
        </w:trPr>
        <w:tc>
          <w:tcPr>
            <w:tcW w:w="4672" w:type="dxa"/>
            <w:vMerge/>
          </w:tcPr>
          <w:p w14:paraId="14DB295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i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36CEA064" w14:textId="77777777" w:rsidR="004A65B0" w:rsidRPr="006D03CF" w:rsidRDefault="004A65B0" w:rsidP="00B5070E">
            <w:pPr>
              <w:tabs>
                <w:tab w:val="left" w:pos="3060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Bockshornklee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(Trigonella foenum-graecum)</w:t>
            </w:r>
          </w:p>
        </w:tc>
      </w:tr>
      <w:tr w:rsidR="004A65B0" w:rsidRPr="006D03CF" w14:paraId="3FF36737" w14:textId="77777777" w:rsidTr="00B5070E">
        <w:trPr>
          <w:trHeight w:val="517"/>
        </w:trPr>
        <w:tc>
          <w:tcPr>
            <w:tcW w:w="4672" w:type="dxa"/>
            <w:vMerge/>
          </w:tcPr>
          <w:p w14:paraId="0625314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i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BE01E33" w14:textId="77777777" w:rsidR="004A65B0" w:rsidRPr="006D03CF" w:rsidRDefault="004A65B0" w:rsidP="00B5070E">
            <w:pPr>
              <w:tabs>
                <w:tab w:val="left" w:pos="3060"/>
              </w:tabs>
              <w:spacing w:before="120" w:after="120"/>
              <w:rPr>
                <w:rFonts w:ascii="Tahoma" w:hAnsi="Tahoma" w:cs="Tahoma"/>
                <w:b/>
                <w:bCs/>
                <w:strike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Bokharaklee (Steinklee weiß)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(Melilotus albus)</w:t>
            </w:r>
          </w:p>
        </w:tc>
      </w:tr>
      <w:tr w:rsidR="004A65B0" w:rsidRPr="006D03CF" w14:paraId="5B258937" w14:textId="77777777" w:rsidTr="00B5070E">
        <w:trPr>
          <w:trHeight w:val="513"/>
        </w:trPr>
        <w:tc>
          <w:tcPr>
            <w:tcW w:w="4672" w:type="dxa"/>
            <w:vMerge/>
          </w:tcPr>
          <w:p w14:paraId="77CB76E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539D788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Erdklee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(Trifolium subterraneum)</w:t>
            </w:r>
          </w:p>
        </w:tc>
      </w:tr>
      <w:tr w:rsidR="004A65B0" w:rsidRPr="006D03CF" w14:paraId="015B0B80" w14:textId="77777777" w:rsidTr="00B5070E">
        <w:trPr>
          <w:trHeight w:val="513"/>
        </w:trPr>
        <w:tc>
          <w:tcPr>
            <w:tcW w:w="4672" w:type="dxa"/>
            <w:vMerge/>
          </w:tcPr>
          <w:p w14:paraId="4A0DE95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12BD405E" w14:textId="77777777" w:rsidR="004A65B0" w:rsidRPr="006D03CF" w:rsidRDefault="004A65B0" w:rsidP="00B5070E">
            <w:pPr>
              <w:tabs>
                <w:tab w:val="left" w:pos="349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Fadenklee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(Trifolium dubium)</w:t>
            </w:r>
          </w:p>
        </w:tc>
      </w:tr>
      <w:tr w:rsidR="004A65B0" w:rsidRPr="006D03CF" w14:paraId="3DCD4C4C" w14:textId="77777777" w:rsidTr="00B5070E">
        <w:trPr>
          <w:trHeight w:val="513"/>
        </w:trPr>
        <w:tc>
          <w:tcPr>
            <w:tcW w:w="4672" w:type="dxa"/>
            <w:vMerge/>
          </w:tcPr>
          <w:p w14:paraId="1CD4ED9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FAA92C5" w14:textId="77777777" w:rsidR="004A65B0" w:rsidRPr="006D03CF" w:rsidRDefault="004A65B0" w:rsidP="00B5070E">
            <w:pPr>
              <w:tabs>
                <w:tab w:val="left" w:pos="349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Fenchel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(Foeniculum vulgare)</w:t>
            </w:r>
          </w:p>
        </w:tc>
      </w:tr>
      <w:tr w:rsidR="004A65B0" w:rsidRPr="006D03CF" w14:paraId="04F063ED" w14:textId="77777777" w:rsidTr="00B5070E">
        <w:trPr>
          <w:trHeight w:val="513"/>
        </w:trPr>
        <w:tc>
          <w:tcPr>
            <w:tcW w:w="4672" w:type="dxa"/>
            <w:vMerge/>
          </w:tcPr>
          <w:p w14:paraId="07F4CEB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5AA64F8" w14:textId="77777777" w:rsidR="004A65B0" w:rsidRPr="006D03CF" w:rsidRDefault="004A65B0" w:rsidP="00B5070E">
            <w:pPr>
              <w:tabs>
                <w:tab w:val="left" w:pos="349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Futterzichorie/Wegwarte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(Chichorium intybus)</w:t>
            </w:r>
          </w:p>
        </w:tc>
      </w:tr>
      <w:tr w:rsidR="004A65B0" w:rsidRPr="006D03CF" w14:paraId="7140CBB5" w14:textId="77777777" w:rsidTr="00B5070E">
        <w:trPr>
          <w:trHeight w:val="513"/>
        </w:trPr>
        <w:tc>
          <w:tcPr>
            <w:tcW w:w="4672" w:type="dxa"/>
            <w:vMerge/>
          </w:tcPr>
          <w:p w14:paraId="153628C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9C83908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Gelber Steinklee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(Melilotus officinalis)</w:t>
            </w:r>
          </w:p>
        </w:tc>
      </w:tr>
      <w:tr w:rsidR="004A65B0" w:rsidRPr="006D03CF" w14:paraId="7EE3C72A" w14:textId="77777777" w:rsidTr="00B5070E">
        <w:trPr>
          <w:trHeight w:val="513"/>
        </w:trPr>
        <w:tc>
          <w:tcPr>
            <w:tcW w:w="4672" w:type="dxa"/>
            <w:vMerge/>
          </w:tcPr>
          <w:p w14:paraId="5DD3DCD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3CCB26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Gelbklee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(Medicago lupulina)</w:t>
            </w:r>
          </w:p>
        </w:tc>
      </w:tr>
      <w:tr w:rsidR="004A65B0" w:rsidRPr="006D03CF" w14:paraId="2D37AFAF" w14:textId="77777777" w:rsidTr="00B5070E">
        <w:trPr>
          <w:trHeight w:val="513"/>
        </w:trPr>
        <w:tc>
          <w:tcPr>
            <w:tcW w:w="4672" w:type="dxa"/>
            <w:vMerge/>
          </w:tcPr>
          <w:p w14:paraId="035CA29A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13D6A9AB" w14:textId="77777777" w:rsidR="004A65B0" w:rsidRPr="006D03CF" w:rsidRDefault="004A65B0" w:rsidP="00B5070E">
            <w:pPr>
              <w:tabs>
                <w:tab w:val="left" w:pos="1290"/>
              </w:tabs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Hornklee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(Lotus corniculatus)</w:t>
            </w:r>
          </w:p>
        </w:tc>
      </w:tr>
      <w:tr w:rsidR="004A65B0" w:rsidRPr="006D03CF" w14:paraId="0A1D1676" w14:textId="77777777" w:rsidTr="00B5070E">
        <w:trPr>
          <w:trHeight w:val="513"/>
        </w:trPr>
        <w:tc>
          <w:tcPr>
            <w:tcW w:w="4672" w:type="dxa"/>
            <w:vMerge/>
          </w:tcPr>
          <w:p w14:paraId="4C5B86A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6E493903" w14:textId="77777777" w:rsidR="004A65B0" w:rsidRPr="006D03CF" w:rsidDel="00C82FDE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Kleiner Wiesenknopf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(Sanguisorba minor)</w:t>
            </w:r>
          </w:p>
        </w:tc>
      </w:tr>
      <w:tr w:rsidR="004A65B0" w:rsidRPr="00E53D9A" w14:paraId="675E76B2" w14:textId="77777777" w:rsidTr="00B5070E">
        <w:trPr>
          <w:trHeight w:val="513"/>
        </w:trPr>
        <w:tc>
          <w:tcPr>
            <w:tcW w:w="4672" w:type="dxa"/>
            <w:vMerge/>
          </w:tcPr>
          <w:p w14:paraId="18F375C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EF9FCA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 xml:space="preserve">Kohlrübe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  <w:lang w:val="en-GB"/>
              </w:rPr>
              <w:t>(Brassica napus subsp. rapifera)</w:t>
            </w:r>
          </w:p>
        </w:tc>
      </w:tr>
      <w:tr w:rsidR="004A65B0" w:rsidRPr="006D03CF" w14:paraId="677B85B7" w14:textId="77777777" w:rsidTr="00B5070E">
        <w:trPr>
          <w:trHeight w:val="513"/>
        </w:trPr>
        <w:tc>
          <w:tcPr>
            <w:tcW w:w="4672" w:type="dxa"/>
            <w:vMerge/>
          </w:tcPr>
          <w:p w14:paraId="2DFC775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979FA13" w14:textId="77777777" w:rsidR="004A65B0" w:rsidRPr="006D03CF" w:rsidRDefault="004A65B0" w:rsidP="00B5070E">
            <w:pPr>
              <w:tabs>
                <w:tab w:val="left" w:pos="975"/>
              </w:tabs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Koriander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(Coriandrum sativum)</w:t>
            </w:r>
          </w:p>
        </w:tc>
      </w:tr>
      <w:tr w:rsidR="004A65B0" w:rsidRPr="006D03CF" w14:paraId="56C555F2" w14:textId="77777777" w:rsidTr="00B5070E">
        <w:trPr>
          <w:trHeight w:val="513"/>
        </w:trPr>
        <w:tc>
          <w:tcPr>
            <w:tcW w:w="4672" w:type="dxa"/>
            <w:vMerge/>
          </w:tcPr>
          <w:p w14:paraId="08C59D0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0256CA2" w14:textId="77777777" w:rsidR="004A65B0" w:rsidRPr="006D03CF" w:rsidRDefault="004A65B0" w:rsidP="00B5070E">
            <w:pPr>
              <w:tabs>
                <w:tab w:val="left" w:pos="97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Kornblume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(Centaurea cyanus)</w:t>
            </w:r>
          </w:p>
        </w:tc>
      </w:tr>
      <w:tr w:rsidR="004A65B0" w:rsidRPr="006D03CF" w14:paraId="418120E2" w14:textId="77777777" w:rsidTr="00B5070E">
        <w:trPr>
          <w:trHeight w:val="513"/>
        </w:trPr>
        <w:tc>
          <w:tcPr>
            <w:tcW w:w="4672" w:type="dxa"/>
            <w:vMerge/>
          </w:tcPr>
          <w:p w14:paraId="6B7F0F9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486C6B1" w14:textId="77777777" w:rsidR="004A65B0" w:rsidRPr="006D03CF" w:rsidRDefault="004A65B0" w:rsidP="00B5070E">
            <w:pPr>
              <w:tabs>
                <w:tab w:val="left" w:pos="97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Kresse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(Lepidium sativum)</w:t>
            </w:r>
          </w:p>
        </w:tc>
      </w:tr>
      <w:tr w:rsidR="004A65B0" w:rsidRPr="006D03CF" w14:paraId="725EA7D4" w14:textId="77777777" w:rsidTr="00B5070E">
        <w:trPr>
          <w:trHeight w:val="513"/>
        </w:trPr>
        <w:tc>
          <w:tcPr>
            <w:tcW w:w="4672" w:type="dxa"/>
            <w:vMerge/>
          </w:tcPr>
          <w:p w14:paraId="11D75AD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DC5A52F" w14:textId="77777777" w:rsidR="004A65B0" w:rsidRPr="006D03CF" w:rsidRDefault="004A65B0" w:rsidP="00B5070E">
            <w:pPr>
              <w:tabs>
                <w:tab w:val="left" w:pos="1665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Kronwicke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 xml:space="preserve">(Coronilla </w:t>
            </w:r>
            <w:r w:rsidRPr="006D03CF">
              <w:rPr>
                <w:rFonts w:ascii="Tahoma" w:hAnsi="Tahoma" w:cs="Tahoma"/>
                <w:bCs/>
                <w:szCs w:val="20"/>
              </w:rPr>
              <w:t>sp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.)</w:t>
            </w:r>
          </w:p>
        </w:tc>
      </w:tr>
      <w:tr w:rsidR="004A65B0" w:rsidRPr="006D03CF" w14:paraId="04B26C58" w14:textId="77777777" w:rsidTr="00B5070E">
        <w:trPr>
          <w:trHeight w:val="513"/>
        </w:trPr>
        <w:tc>
          <w:tcPr>
            <w:tcW w:w="4672" w:type="dxa"/>
            <w:vMerge/>
          </w:tcPr>
          <w:p w14:paraId="3459733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66A5E0EA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Lupinen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(Lupinus sp.)</w:t>
            </w:r>
          </w:p>
        </w:tc>
      </w:tr>
      <w:tr w:rsidR="004A65B0" w:rsidRPr="006D03CF" w14:paraId="573D4479" w14:textId="77777777" w:rsidTr="00B5070E">
        <w:trPr>
          <w:trHeight w:val="513"/>
        </w:trPr>
        <w:tc>
          <w:tcPr>
            <w:tcW w:w="4672" w:type="dxa"/>
            <w:vMerge/>
          </w:tcPr>
          <w:p w14:paraId="4BF31EB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8ED6B6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Malve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 xml:space="preserve">(Malva </w:t>
            </w:r>
            <w:r w:rsidRPr="006D03CF">
              <w:rPr>
                <w:rStyle w:val="markedcontent"/>
                <w:rFonts w:ascii="Tahoma" w:hAnsi="Tahoma" w:cs="Tahoma"/>
                <w:szCs w:val="20"/>
              </w:rPr>
              <w:t>sp.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)</w:t>
            </w:r>
          </w:p>
        </w:tc>
      </w:tr>
      <w:tr w:rsidR="004A65B0" w:rsidRPr="00E53D9A" w14:paraId="36052C7B" w14:textId="77777777" w:rsidTr="00B5070E">
        <w:trPr>
          <w:trHeight w:val="513"/>
        </w:trPr>
        <w:tc>
          <w:tcPr>
            <w:tcW w:w="4672" w:type="dxa"/>
            <w:vMerge/>
          </w:tcPr>
          <w:p w14:paraId="6478C6C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86F6F1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>Meliorationsrettich (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  <w:lang w:val="en-GB"/>
              </w:rPr>
              <w:t xml:space="preserve">Raphanus sativus </w:t>
            </w:r>
            <w:r w:rsidRPr="006D03CF">
              <w:rPr>
                <w:rStyle w:val="markedcontent"/>
                <w:rFonts w:ascii="Tahoma" w:hAnsi="Tahoma" w:cs="Tahoma"/>
                <w:szCs w:val="20"/>
                <w:lang w:val="en-GB"/>
              </w:rPr>
              <w:t>var.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  <w:lang w:val="en-GB"/>
              </w:rPr>
              <w:t xml:space="preserve"> longipinatus)</w:t>
            </w:r>
          </w:p>
        </w:tc>
      </w:tr>
      <w:tr w:rsidR="004A65B0" w:rsidRPr="006D03CF" w14:paraId="1D7AC14B" w14:textId="77777777" w:rsidTr="00B5070E">
        <w:trPr>
          <w:trHeight w:val="513"/>
        </w:trPr>
        <w:tc>
          <w:tcPr>
            <w:tcW w:w="4672" w:type="dxa"/>
            <w:vMerge/>
          </w:tcPr>
          <w:p w14:paraId="7F8838D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7F92E8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Pannonischer 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(Trifolium pannonicum)</w:t>
            </w:r>
          </w:p>
        </w:tc>
      </w:tr>
      <w:tr w:rsidR="004A65B0" w:rsidRPr="006D03CF" w14:paraId="0231A810" w14:textId="77777777" w:rsidTr="00B5070E">
        <w:trPr>
          <w:trHeight w:val="513"/>
        </w:trPr>
        <w:tc>
          <w:tcPr>
            <w:tcW w:w="4672" w:type="dxa"/>
            <w:vMerge/>
          </w:tcPr>
          <w:p w14:paraId="0956225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86FC05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Petersilie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(Petroselinum crispum)</w:t>
            </w:r>
          </w:p>
        </w:tc>
      </w:tr>
      <w:tr w:rsidR="004A65B0" w:rsidRPr="006D03CF" w14:paraId="46B27B8C" w14:textId="77777777" w:rsidTr="00B5070E">
        <w:trPr>
          <w:trHeight w:val="513"/>
        </w:trPr>
        <w:tc>
          <w:tcPr>
            <w:tcW w:w="4672" w:type="dxa"/>
            <w:vMerge/>
          </w:tcPr>
          <w:p w14:paraId="46092FF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69824C3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Ringelblume</w:t>
            </w:r>
            <w:r w:rsidRPr="006D03CF">
              <w:rPr>
                <w:rFonts w:ascii="Tahoma" w:hAnsi="Tahoma" w:cs="Tahoma"/>
                <w:szCs w:val="20"/>
              </w:rPr>
              <w:t xml:space="preserve">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(Calendula officinalis)</w:t>
            </w:r>
          </w:p>
        </w:tc>
      </w:tr>
      <w:tr w:rsidR="004A65B0" w:rsidRPr="006D03CF" w14:paraId="355D866D" w14:textId="77777777" w:rsidTr="00B5070E">
        <w:trPr>
          <w:trHeight w:val="513"/>
        </w:trPr>
        <w:tc>
          <w:tcPr>
            <w:tcW w:w="4672" w:type="dxa"/>
            <w:vMerge/>
          </w:tcPr>
          <w:p w14:paraId="483A9216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A0322D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Salbei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 xml:space="preserve">(Salvia </w:t>
            </w:r>
            <w:r w:rsidRPr="006D03CF">
              <w:rPr>
                <w:rFonts w:ascii="Tahoma" w:hAnsi="Tahoma" w:cs="Tahoma"/>
                <w:bCs/>
                <w:szCs w:val="20"/>
              </w:rPr>
              <w:t>sp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.)</w:t>
            </w:r>
          </w:p>
        </w:tc>
      </w:tr>
      <w:tr w:rsidR="004A65B0" w:rsidRPr="006D03CF" w14:paraId="779B83C1" w14:textId="77777777" w:rsidTr="00B5070E">
        <w:trPr>
          <w:trHeight w:val="513"/>
        </w:trPr>
        <w:tc>
          <w:tcPr>
            <w:tcW w:w="4672" w:type="dxa"/>
            <w:vMerge/>
          </w:tcPr>
          <w:p w14:paraId="5FFACD0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33985FA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Schabziegerklee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(Trigonella carerulea)</w:t>
            </w:r>
          </w:p>
        </w:tc>
      </w:tr>
      <w:tr w:rsidR="004A65B0" w:rsidRPr="006D03CF" w14:paraId="75E0D90D" w14:textId="77777777" w:rsidTr="00B5070E">
        <w:trPr>
          <w:trHeight w:val="513"/>
        </w:trPr>
        <w:tc>
          <w:tcPr>
            <w:tcW w:w="4672" w:type="dxa"/>
            <w:vMerge/>
          </w:tcPr>
          <w:p w14:paraId="241A726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5A2E96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Schafgarbe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(Achillea millefolium)</w:t>
            </w:r>
          </w:p>
        </w:tc>
      </w:tr>
      <w:tr w:rsidR="004A65B0" w:rsidRPr="006D03CF" w14:paraId="30C1A961" w14:textId="77777777" w:rsidTr="00B5070E">
        <w:trPr>
          <w:trHeight w:val="513"/>
        </w:trPr>
        <w:tc>
          <w:tcPr>
            <w:tcW w:w="4672" w:type="dxa"/>
            <w:vMerge/>
          </w:tcPr>
          <w:p w14:paraId="4DF3B03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18BD49B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Schwarzkümmel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(Nigella sativa)</w:t>
            </w:r>
          </w:p>
        </w:tc>
      </w:tr>
      <w:tr w:rsidR="004A65B0" w:rsidRPr="006D03CF" w14:paraId="475A5859" w14:textId="77777777" w:rsidTr="00B5070E">
        <w:trPr>
          <w:trHeight w:val="513"/>
        </w:trPr>
        <w:tc>
          <w:tcPr>
            <w:tcW w:w="4672" w:type="dxa"/>
            <w:vMerge/>
          </w:tcPr>
          <w:p w14:paraId="108BB50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AAD59C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Schwedenklee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(Trifolium hybridum)</w:t>
            </w:r>
          </w:p>
        </w:tc>
      </w:tr>
      <w:tr w:rsidR="004A65B0" w:rsidRPr="00E53D9A" w14:paraId="11D47D5D" w14:textId="77777777" w:rsidTr="00B5070E">
        <w:trPr>
          <w:trHeight w:val="513"/>
        </w:trPr>
        <w:tc>
          <w:tcPr>
            <w:tcW w:w="4672" w:type="dxa"/>
            <w:vMerge/>
          </w:tcPr>
          <w:p w14:paraId="6FFC307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38DD034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 xml:space="preserve">Sichelklee 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 xml:space="preserve">(Medicago sativa </w:t>
            </w:r>
            <w:r w:rsidRPr="006D03CF">
              <w:rPr>
                <w:rFonts w:ascii="Tahoma" w:hAnsi="Tahoma" w:cs="Tahoma"/>
                <w:bCs/>
                <w:szCs w:val="20"/>
                <w:lang w:val="en-GB"/>
              </w:rPr>
              <w:t>subsp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>. falcata)</w:t>
            </w:r>
          </w:p>
        </w:tc>
      </w:tr>
      <w:tr w:rsidR="004A65B0" w:rsidRPr="006D03CF" w14:paraId="18D8C88F" w14:textId="77777777" w:rsidTr="00B5070E">
        <w:trPr>
          <w:trHeight w:val="513"/>
        </w:trPr>
        <w:tc>
          <w:tcPr>
            <w:tcW w:w="4672" w:type="dxa"/>
            <w:vMerge/>
          </w:tcPr>
          <w:p w14:paraId="1FDA0AD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ADE9A7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Spitzwegerich </w:t>
            </w:r>
            <w:r w:rsidRPr="006D03CF">
              <w:rPr>
                <w:rStyle w:val="markedcontent"/>
                <w:rFonts w:ascii="Tahoma" w:hAnsi="Tahoma" w:cs="Tahoma"/>
                <w:i/>
                <w:szCs w:val="20"/>
              </w:rPr>
              <w:t>(Plantago lanceolata)</w:t>
            </w:r>
          </w:p>
        </w:tc>
      </w:tr>
      <w:tr w:rsidR="004A65B0" w:rsidRPr="006D03CF" w14:paraId="742D8BCF" w14:textId="77777777" w:rsidTr="00B5070E">
        <w:trPr>
          <w:trHeight w:val="513"/>
        </w:trPr>
        <w:tc>
          <w:tcPr>
            <w:tcW w:w="4672" w:type="dxa"/>
            <w:vMerge/>
          </w:tcPr>
          <w:p w14:paraId="4F92DD0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0374A63" w14:textId="77777777" w:rsidR="004A65B0" w:rsidRPr="006D03CF" w:rsidRDefault="004A65B0" w:rsidP="00B5070E">
            <w:pPr>
              <w:tabs>
                <w:tab w:val="left" w:pos="3720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Wiesen-Margerite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(Leucanthemum vulgare)</w:t>
            </w:r>
          </w:p>
        </w:tc>
      </w:tr>
      <w:tr w:rsidR="004A65B0" w:rsidRPr="006D03CF" w14:paraId="01F0B426" w14:textId="77777777" w:rsidTr="00B5070E">
        <w:trPr>
          <w:trHeight w:val="513"/>
        </w:trPr>
        <w:tc>
          <w:tcPr>
            <w:tcW w:w="4672" w:type="dxa"/>
            <w:vMerge/>
          </w:tcPr>
          <w:p w14:paraId="125967D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AF20684" w14:textId="77777777" w:rsidR="004A65B0" w:rsidRPr="006D03CF" w:rsidRDefault="004A65B0" w:rsidP="00B5070E">
            <w:pPr>
              <w:tabs>
                <w:tab w:val="left" w:pos="3720"/>
              </w:tabs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Wilde Möhre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(Daucus carota)</w:t>
            </w:r>
          </w:p>
        </w:tc>
      </w:tr>
      <w:tr w:rsidR="004A65B0" w:rsidRPr="006D03CF" w14:paraId="09895EBE" w14:textId="77777777" w:rsidTr="00B5070E">
        <w:tc>
          <w:tcPr>
            <w:tcW w:w="4672" w:type="dxa"/>
            <w:vMerge/>
          </w:tcPr>
          <w:p w14:paraId="0A3BC02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3146F09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Wundklee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(Anthyllis vulneraria)</w:t>
            </w:r>
          </w:p>
        </w:tc>
      </w:tr>
      <w:tr w:rsidR="004A65B0" w:rsidRPr="006D03CF" w14:paraId="069DBBA7" w14:textId="77777777" w:rsidTr="00B5070E">
        <w:tc>
          <w:tcPr>
            <w:tcW w:w="4672" w:type="dxa"/>
            <w:vMerge w:val="restart"/>
            <w:vAlign w:val="center"/>
          </w:tcPr>
          <w:p w14:paraId="76044D9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Gräser</w:t>
            </w:r>
          </w:p>
        </w:tc>
        <w:tc>
          <w:tcPr>
            <w:tcW w:w="4672" w:type="dxa"/>
          </w:tcPr>
          <w:p w14:paraId="1E2182A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Glatthafer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(Arrhenatherum elatius)</w:t>
            </w:r>
          </w:p>
        </w:tc>
      </w:tr>
      <w:tr w:rsidR="004A65B0" w:rsidRPr="006D03CF" w14:paraId="1DBAAF84" w14:textId="77777777" w:rsidTr="00B5070E">
        <w:tc>
          <w:tcPr>
            <w:tcW w:w="4672" w:type="dxa"/>
            <w:vMerge/>
          </w:tcPr>
          <w:p w14:paraId="6C34A29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3A4FAD5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Goldhafer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(Trisetum flavescens)</w:t>
            </w:r>
          </w:p>
        </w:tc>
      </w:tr>
      <w:tr w:rsidR="004A65B0" w:rsidRPr="006D03CF" w14:paraId="7B054B99" w14:textId="77777777" w:rsidTr="00B5070E">
        <w:trPr>
          <w:trHeight w:val="481"/>
        </w:trPr>
        <w:tc>
          <w:tcPr>
            <w:tcW w:w="4672" w:type="dxa"/>
            <w:vMerge/>
          </w:tcPr>
          <w:p w14:paraId="1DEC0F8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41D81B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Kammgras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(Cynosurus cristatus)</w:t>
            </w:r>
          </w:p>
        </w:tc>
      </w:tr>
      <w:tr w:rsidR="004A65B0" w:rsidRPr="006D03CF" w14:paraId="6642E44E" w14:textId="77777777" w:rsidTr="00B5070E">
        <w:tc>
          <w:tcPr>
            <w:tcW w:w="4672" w:type="dxa"/>
            <w:vMerge/>
          </w:tcPr>
          <w:p w14:paraId="153226CB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006F71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Rohrschwingel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(Festuca arundinacea)</w:t>
            </w:r>
          </w:p>
        </w:tc>
      </w:tr>
      <w:tr w:rsidR="004A65B0" w:rsidRPr="006D03CF" w14:paraId="35FCF5F1" w14:textId="77777777" w:rsidTr="00B5070E">
        <w:tc>
          <w:tcPr>
            <w:tcW w:w="4672" w:type="dxa"/>
            <w:vMerge/>
          </w:tcPr>
          <w:p w14:paraId="2F3D7D32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64F8C07A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Rotes Straußgras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(Agrostis capillaris)</w:t>
            </w:r>
          </w:p>
        </w:tc>
      </w:tr>
      <w:tr w:rsidR="004A65B0" w:rsidRPr="006D03CF" w14:paraId="2F4B63EF" w14:textId="77777777" w:rsidTr="00B5070E">
        <w:tc>
          <w:tcPr>
            <w:tcW w:w="4672" w:type="dxa"/>
            <w:vMerge/>
          </w:tcPr>
          <w:p w14:paraId="4473EE6D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2E8E9734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Schafschwingel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(Festuca ovina)</w:t>
            </w:r>
          </w:p>
        </w:tc>
      </w:tr>
      <w:tr w:rsidR="004A65B0" w:rsidRPr="006D03CF" w14:paraId="01F9972E" w14:textId="77777777" w:rsidTr="00B5070E">
        <w:tc>
          <w:tcPr>
            <w:tcW w:w="4672" w:type="dxa"/>
            <w:vMerge/>
          </w:tcPr>
          <w:p w14:paraId="7A458A9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8E2704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Wiesenfuchsschwanz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(Alopecurus pratensis)</w:t>
            </w:r>
          </w:p>
        </w:tc>
      </w:tr>
      <w:tr w:rsidR="004A65B0" w:rsidRPr="006D03CF" w14:paraId="29A7AF9D" w14:textId="77777777" w:rsidTr="00B5070E">
        <w:tc>
          <w:tcPr>
            <w:tcW w:w="4672" w:type="dxa"/>
            <w:vMerge/>
          </w:tcPr>
          <w:p w14:paraId="5F29753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5482669E" w14:textId="2785CB38" w:rsidR="004A65B0" w:rsidRPr="006D03CF" w:rsidRDefault="0001531C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Wiesenrispe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(Poa pratensis)</w:t>
            </w:r>
          </w:p>
        </w:tc>
      </w:tr>
      <w:tr w:rsidR="004A65B0" w:rsidRPr="006D03CF" w14:paraId="7940152A" w14:textId="77777777" w:rsidTr="00B5070E">
        <w:tc>
          <w:tcPr>
            <w:tcW w:w="4672" w:type="dxa"/>
            <w:vMerge/>
          </w:tcPr>
          <w:p w14:paraId="2108E95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6DEB5C48" w14:textId="5D04A495" w:rsidR="004A65B0" w:rsidRPr="006D03CF" w:rsidRDefault="0001531C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Wiesenschweidel 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>(xFestulolium)</w:t>
            </w:r>
          </w:p>
        </w:tc>
      </w:tr>
      <w:tr w:rsidR="004A65B0" w:rsidRPr="00E53D9A" w14:paraId="47AE4171" w14:textId="77777777" w:rsidTr="00B5070E">
        <w:tc>
          <w:tcPr>
            <w:tcW w:w="4672" w:type="dxa"/>
            <w:vMerge w:val="restart"/>
            <w:vAlign w:val="center"/>
          </w:tcPr>
          <w:p w14:paraId="2A78D26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Beta-Rüben</w:t>
            </w:r>
          </w:p>
        </w:tc>
        <w:tc>
          <w:tcPr>
            <w:tcW w:w="4672" w:type="dxa"/>
          </w:tcPr>
          <w:p w14:paraId="782BE99E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trike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US"/>
              </w:rPr>
              <w:t xml:space="preserve">Futterrübe 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 xml:space="preserve">(Beta vulgaris </w:t>
            </w:r>
            <w:r w:rsidRPr="006D03CF">
              <w:rPr>
                <w:rFonts w:ascii="Tahoma" w:hAnsi="Tahoma" w:cs="Tahoma"/>
                <w:szCs w:val="20"/>
                <w:lang w:val="en-US"/>
              </w:rPr>
              <w:t>var</w:t>
            </w:r>
            <w:r w:rsidRPr="006D03CF">
              <w:rPr>
                <w:rFonts w:ascii="Tahoma" w:hAnsi="Tahoma" w:cs="Tahoma"/>
                <w:i/>
                <w:iCs/>
                <w:szCs w:val="20"/>
                <w:lang w:val="en-US"/>
              </w:rPr>
              <w:t>. crassa)</w:t>
            </w:r>
          </w:p>
        </w:tc>
      </w:tr>
      <w:tr w:rsidR="004A65B0" w:rsidRPr="006D03CF" w14:paraId="23543DF6" w14:textId="77777777" w:rsidTr="00B5070E">
        <w:tc>
          <w:tcPr>
            <w:tcW w:w="4672" w:type="dxa"/>
            <w:vMerge/>
          </w:tcPr>
          <w:p w14:paraId="03116D6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4E9E209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 xml:space="preserve">Zuckerrübe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 xml:space="preserve">(Beta vulgaris </w:t>
            </w:r>
            <w:r w:rsidRPr="006D03CF">
              <w:rPr>
                <w:rFonts w:ascii="Tahoma" w:hAnsi="Tahoma" w:cs="Tahoma"/>
                <w:szCs w:val="20"/>
              </w:rPr>
              <w:t xml:space="preserve">var. </w:t>
            </w:r>
            <w:r w:rsidRPr="006D03CF">
              <w:rPr>
                <w:rFonts w:ascii="Tahoma" w:hAnsi="Tahoma" w:cs="Tahoma"/>
                <w:i/>
                <w:iCs/>
                <w:szCs w:val="20"/>
              </w:rPr>
              <w:t>altissima)</w:t>
            </w:r>
          </w:p>
        </w:tc>
      </w:tr>
      <w:tr w:rsidR="004A65B0" w:rsidRPr="006D03CF" w14:paraId="26A5D850" w14:textId="77777777" w:rsidTr="00B5070E">
        <w:trPr>
          <w:trHeight w:val="509"/>
        </w:trPr>
        <w:tc>
          <w:tcPr>
            <w:tcW w:w="4672" w:type="dxa"/>
            <w:vMerge w:val="restart"/>
            <w:vAlign w:val="center"/>
          </w:tcPr>
          <w:p w14:paraId="71D9C455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Getreide</w:t>
            </w:r>
          </w:p>
        </w:tc>
        <w:tc>
          <w:tcPr>
            <w:tcW w:w="4672" w:type="dxa"/>
          </w:tcPr>
          <w:p w14:paraId="4A4DD309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strike/>
                <w:szCs w:val="20"/>
                <w:lang w:val="en-US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US"/>
              </w:rPr>
              <w:t>Kolbenhirse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US"/>
              </w:rPr>
              <w:t xml:space="preserve"> (Setaria italica)</w:t>
            </w:r>
          </w:p>
        </w:tc>
      </w:tr>
      <w:tr w:rsidR="004A65B0" w:rsidRPr="00E53D9A" w14:paraId="6FBCD947" w14:textId="77777777" w:rsidTr="00B5070E">
        <w:tc>
          <w:tcPr>
            <w:tcW w:w="4672" w:type="dxa"/>
            <w:vMerge/>
          </w:tcPr>
          <w:p w14:paraId="436838F3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672" w:type="dxa"/>
          </w:tcPr>
          <w:p w14:paraId="105D8B7C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i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 xml:space="preserve">Sorghumhirse 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 xml:space="preserve">(Sorghum bicolor </w:t>
            </w:r>
            <w:r w:rsidRPr="006D03CF">
              <w:rPr>
                <w:rFonts w:ascii="Tahoma" w:hAnsi="Tahoma" w:cs="Tahoma"/>
                <w:bCs/>
                <w:szCs w:val="20"/>
                <w:lang w:val="en-GB"/>
              </w:rPr>
              <w:t>subsp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>. bicolor)</w:t>
            </w:r>
          </w:p>
        </w:tc>
      </w:tr>
      <w:tr w:rsidR="004A65B0" w:rsidRPr="00E53D9A" w14:paraId="49D8F125" w14:textId="77777777" w:rsidTr="00B5070E">
        <w:tc>
          <w:tcPr>
            <w:tcW w:w="4672" w:type="dxa"/>
            <w:vMerge/>
          </w:tcPr>
          <w:p w14:paraId="3AE872B4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</w:p>
        </w:tc>
        <w:tc>
          <w:tcPr>
            <w:tcW w:w="4672" w:type="dxa"/>
          </w:tcPr>
          <w:p w14:paraId="02852B40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  <w:lang w:val="en-GB"/>
              </w:rPr>
              <w:t xml:space="preserve">Sudangras 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 xml:space="preserve">(Sorghum bicolor </w:t>
            </w:r>
            <w:r w:rsidRPr="006D03CF">
              <w:rPr>
                <w:rFonts w:ascii="Tahoma" w:hAnsi="Tahoma" w:cs="Tahoma"/>
                <w:bCs/>
                <w:szCs w:val="20"/>
                <w:lang w:val="en-GB"/>
              </w:rPr>
              <w:t>subsp</w:t>
            </w:r>
            <w:r w:rsidRPr="006D03CF">
              <w:rPr>
                <w:rFonts w:ascii="Tahoma" w:hAnsi="Tahoma" w:cs="Tahoma"/>
                <w:bCs/>
                <w:i/>
                <w:szCs w:val="20"/>
                <w:lang w:val="en-GB"/>
              </w:rPr>
              <w:t>. drummondii)</w:t>
            </w:r>
          </w:p>
        </w:tc>
      </w:tr>
      <w:tr w:rsidR="004A65B0" w:rsidRPr="006D03CF" w14:paraId="6446989A" w14:textId="77777777" w:rsidTr="00B5070E">
        <w:tc>
          <w:tcPr>
            <w:tcW w:w="4672" w:type="dxa"/>
            <w:vMerge/>
          </w:tcPr>
          <w:p w14:paraId="22A7E971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  <w:szCs w:val="20"/>
                <w:lang w:val="en-GB"/>
              </w:rPr>
            </w:pPr>
          </w:p>
        </w:tc>
        <w:tc>
          <w:tcPr>
            <w:tcW w:w="4672" w:type="dxa"/>
          </w:tcPr>
          <w:p w14:paraId="1EB36C18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  <w:i/>
                <w:szCs w:val="20"/>
              </w:rPr>
            </w:pPr>
            <w:r w:rsidRPr="006D03CF">
              <w:rPr>
                <w:rFonts w:ascii="Tahoma" w:hAnsi="Tahoma" w:cs="Tahoma"/>
                <w:b/>
                <w:bCs/>
                <w:szCs w:val="20"/>
              </w:rPr>
              <w:t>Teff/Zwerghirse</w:t>
            </w:r>
            <w:r w:rsidRPr="006D03CF">
              <w:rPr>
                <w:rFonts w:ascii="Tahoma" w:hAnsi="Tahoma" w:cs="Tahoma"/>
                <w:bCs/>
                <w:i/>
                <w:szCs w:val="20"/>
              </w:rPr>
              <w:t xml:space="preserve"> (Eragrostis tef)</w:t>
            </w:r>
          </w:p>
        </w:tc>
      </w:tr>
    </w:tbl>
    <w:p w14:paraId="03593B84" w14:textId="77777777" w:rsidR="004A65B0" w:rsidRPr="006D03CF" w:rsidRDefault="004A65B0" w:rsidP="004A65B0">
      <w:pPr>
        <w:rPr>
          <w:rFonts w:ascii="Tahoma" w:hAnsi="Tahoma" w:cs="Tahoma"/>
        </w:rPr>
      </w:pPr>
    </w:p>
    <w:p w14:paraId="114CFC31" w14:textId="77777777" w:rsidR="004A65B0" w:rsidRPr="006D03CF" w:rsidRDefault="004A65B0" w:rsidP="004A65B0">
      <w:pPr>
        <w:spacing w:after="200" w:line="276" w:lineRule="auto"/>
        <w:rPr>
          <w:rFonts w:ascii="Tahoma" w:hAnsi="Tahoma" w:cs="Tahoma"/>
        </w:rPr>
      </w:pPr>
      <w:r w:rsidRPr="006D03CF">
        <w:rPr>
          <w:rFonts w:ascii="Tahoma" w:hAnsi="Tahoma" w:cs="Tahoma"/>
        </w:rPr>
        <w:br w:type="page"/>
      </w:r>
    </w:p>
    <w:p w14:paraId="517390FB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lastRenderedPageBreak/>
        <w:t>Gemüsesaatgut</w:t>
      </w:r>
    </w:p>
    <w:p w14:paraId="598DDB54" w14:textId="294BA487" w:rsidR="004A65B0" w:rsidRPr="006D03CF" w:rsidRDefault="00E52794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Die a</w:t>
      </w:r>
      <w:r w:rsidR="004A65B0" w:rsidRPr="006D03CF">
        <w:rPr>
          <w:rFonts w:ascii="Tahoma" w:hAnsi="Tahoma" w:cs="Tahoma"/>
        </w:rPr>
        <w:t>llgemeine</w:t>
      </w:r>
      <w:r w:rsidRPr="006D03CF">
        <w:rPr>
          <w:rFonts w:ascii="Tahoma" w:hAnsi="Tahoma" w:cs="Tahoma"/>
        </w:rPr>
        <w:t>n</w:t>
      </w:r>
      <w:r w:rsidR="004A65B0" w:rsidRPr="006D03CF">
        <w:rPr>
          <w:rFonts w:ascii="Tahoma" w:hAnsi="Tahoma" w:cs="Tahoma"/>
        </w:rPr>
        <w:t xml:space="preserve"> Ausnahmegenehmigungen umfassen alle Gemüsesorten außer jenen Gemüsesorten, für die in der Österreichische Datenbank über Pflanzenvermehrungsmaterial für die biologische Produktion (AGES-DB) in der Rubrik «Gemüse» dezidiert ein Angebot gelistet ist.</w:t>
      </w:r>
    </w:p>
    <w:p w14:paraId="3223FFCE" w14:textId="77777777" w:rsidR="004A65B0" w:rsidRPr="006D03CF" w:rsidRDefault="004A65B0" w:rsidP="004A65B0">
      <w:pPr>
        <w:rPr>
          <w:rFonts w:ascii="Tahoma" w:hAnsi="Tahoma" w:cs="Tahoma"/>
        </w:rPr>
      </w:pPr>
    </w:p>
    <w:p w14:paraId="2A1956F5" w14:textId="4BA8980D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Bei jenen Sorten, die in der AGES-D</w:t>
      </w:r>
      <w:r w:rsidR="00E52794" w:rsidRPr="006D03CF">
        <w:rPr>
          <w:rFonts w:ascii="Tahoma" w:hAnsi="Tahoma" w:cs="Tahoma"/>
        </w:rPr>
        <w:t>atenbank</w:t>
      </w:r>
      <w:r w:rsidRPr="006D03CF">
        <w:rPr>
          <w:rFonts w:ascii="Tahoma" w:hAnsi="Tahoma" w:cs="Tahoma"/>
        </w:rPr>
        <w:t xml:space="preserve"> gelistet sind, ist jedenfalls Saatgut aus der biologischen Produktion (biologisches Saatgut bzw. Umstellungssaatgut) zu verwenden. </w:t>
      </w:r>
    </w:p>
    <w:p w14:paraId="2929B5AB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Ist Saatgut aus der biologischen Produktion dieser Sorten laut Datenbank ausverkauft, ist bei der Biokontrollstelle eine individuelle Ausnahmegenehmigung für konventionelles Saatgut derselben Sorte zu beantragen.</w:t>
      </w:r>
    </w:p>
    <w:p w14:paraId="402B3198" w14:textId="77777777" w:rsidR="004A65B0" w:rsidRPr="006D03CF" w:rsidRDefault="004A65B0" w:rsidP="004A65B0">
      <w:pPr>
        <w:rPr>
          <w:rFonts w:ascii="Tahoma" w:hAnsi="Tahoma" w:cs="Tahoma"/>
        </w:rPr>
      </w:pPr>
    </w:p>
    <w:p w14:paraId="541A7134" w14:textId="77777777" w:rsidR="004A65B0" w:rsidRPr="006D03CF" w:rsidRDefault="004A65B0" w:rsidP="004A65B0">
      <w:pPr>
        <w:rPr>
          <w:rFonts w:ascii="Tahoma" w:hAnsi="Tahoma" w:cs="Tahoma"/>
          <w:bCs/>
        </w:rPr>
      </w:pPr>
      <w:r w:rsidRPr="006D03CF">
        <w:rPr>
          <w:rFonts w:ascii="Tahoma" w:hAnsi="Tahoma" w:cs="Tahoma"/>
          <w:b/>
          <w:bCs/>
        </w:rPr>
        <w:t>Dies bedeutet:</w:t>
      </w:r>
    </w:p>
    <w:tbl>
      <w:tblPr>
        <w:tblStyle w:val="Tabellenraster"/>
        <w:tblW w:w="10286" w:type="dxa"/>
        <w:tblInd w:w="-8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  <w:tblCaption w:val="Tabelle"/>
      </w:tblPr>
      <w:tblGrid>
        <w:gridCol w:w="5042"/>
        <w:gridCol w:w="5244"/>
      </w:tblGrid>
      <w:tr w:rsidR="004A65B0" w:rsidRPr="006D03CF" w14:paraId="158F426A" w14:textId="77777777" w:rsidTr="00B5070E">
        <w:trPr>
          <w:cantSplit/>
        </w:trPr>
        <w:tc>
          <w:tcPr>
            <w:tcW w:w="5042" w:type="dxa"/>
          </w:tcPr>
          <w:p w14:paraId="1575C1B1" w14:textId="77777777" w:rsidR="004A65B0" w:rsidRPr="006D03CF" w:rsidRDefault="004A65B0" w:rsidP="00B5070E">
            <w:pPr>
              <w:spacing w:after="120" w:line="240" w:lineRule="exact"/>
              <w:rPr>
                <w:rFonts w:ascii="Tahoma" w:hAnsi="Tahoma" w:cs="Tahoma"/>
                <w:b/>
              </w:rPr>
            </w:pPr>
            <w:r w:rsidRPr="006D03CF">
              <w:rPr>
                <w:rFonts w:ascii="Tahoma" w:hAnsi="Tahoma" w:cs="Tahoma"/>
                <w:b/>
                <w:bCs/>
              </w:rPr>
              <w:t>Keine Ausnahme möglich:</w:t>
            </w:r>
          </w:p>
        </w:tc>
        <w:tc>
          <w:tcPr>
            <w:tcW w:w="5244" w:type="dxa"/>
          </w:tcPr>
          <w:p w14:paraId="6194690F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 w:rsidRPr="006D03CF">
              <w:rPr>
                <w:rFonts w:ascii="Tahoma" w:hAnsi="Tahoma" w:cs="Tahoma"/>
                <w:bCs/>
              </w:rPr>
              <w:t xml:space="preserve">Bei jenen Sorten, die in der AGES-DB gelistet sind und als </w:t>
            </w:r>
            <w:r w:rsidRPr="006D03CF">
              <w:rPr>
                <w:rFonts w:ascii="Tahoma" w:hAnsi="Tahoma" w:cs="Tahoma"/>
                <w:b/>
                <w:bCs/>
              </w:rPr>
              <w:t xml:space="preserve">„verfügbar“ </w:t>
            </w:r>
            <w:r w:rsidRPr="006D03CF">
              <w:rPr>
                <w:rFonts w:ascii="Tahoma" w:hAnsi="Tahoma" w:cs="Tahoma"/>
                <w:bCs/>
              </w:rPr>
              <w:t>gekennzeichnet sind, ist jedenfalls Saatgut aus der biologischen Produktion (biologisches Saatgut bzw. Umstellungssaatgut) zu verwenden.</w:t>
            </w:r>
          </w:p>
        </w:tc>
      </w:tr>
      <w:tr w:rsidR="004A65B0" w:rsidRPr="006D03CF" w14:paraId="2F067E33" w14:textId="77777777" w:rsidTr="00B5070E">
        <w:trPr>
          <w:cantSplit/>
        </w:trPr>
        <w:tc>
          <w:tcPr>
            <w:tcW w:w="5042" w:type="dxa"/>
          </w:tcPr>
          <w:p w14:paraId="33F38771" w14:textId="77777777" w:rsidR="004A65B0" w:rsidRPr="006D03CF" w:rsidRDefault="004A65B0" w:rsidP="00B5070E">
            <w:pPr>
              <w:rPr>
                <w:rFonts w:ascii="Tahoma" w:hAnsi="Tahoma" w:cs="Tahoma"/>
                <w:b/>
                <w:bCs/>
              </w:rPr>
            </w:pPr>
            <w:r w:rsidRPr="006D03CF">
              <w:rPr>
                <w:rFonts w:ascii="Tahoma" w:hAnsi="Tahoma" w:cs="Tahoma"/>
                <w:b/>
                <w:bCs/>
              </w:rPr>
              <w:t xml:space="preserve">Individuelle Ausnahmegenehmigungen </w:t>
            </w:r>
            <w:r w:rsidRPr="006D03CF">
              <w:rPr>
                <w:rFonts w:ascii="Tahoma" w:hAnsi="Tahoma" w:cs="Tahoma"/>
                <w:bCs/>
              </w:rPr>
              <w:t>(Ansuchen bei Kontrollstelle)</w:t>
            </w:r>
            <w:r w:rsidRPr="006D03CF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244" w:type="dxa"/>
          </w:tcPr>
          <w:p w14:paraId="209FD6F7" w14:textId="77777777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</w:rPr>
            </w:pPr>
            <w:r w:rsidRPr="006D03CF">
              <w:rPr>
                <w:rFonts w:ascii="Tahoma" w:hAnsi="Tahoma" w:cs="Tahoma"/>
                <w:bCs/>
              </w:rPr>
              <w:t xml:space="preserve">Bei Sorten, die in der AGES-DB als </w:t>
            </w:r>
            <w:r w:rsidRPr="006D03CF">
              <w:rPr>
                <w:rFonts w:ascii="Tahoma" w:hAnsi="Tahoma" w:cs="Tahoma"/>
                <w:b/>
                <w:bCs/>
              </w:rPr>
              <w:t xml:space="preserve">„ausverkauft“ </w:t>
            </w:r>
            <w:r w:rsidRPr="006D03CF">
              <w:rPr>
                <w:rFonts w:ascii="Tahoma" w:hAnsi="Tahoma" w:cs="Tahoma"/>
                <w:bCs/>
              </w:rPr>
              <w:t>gekennzeichnet sind, ist bei der zuständigen Biokontrollstelle eine individuelle Ausnahmegenehmigung für nicht-biologisches Saatgut derselben Sorte zu beantragen.</w:t>
            </w:r>
          </w:p>
        </w:tc>
      </w:tr>
      <w:tr w:rsidR="004A65B0" w:rsidRPr="006D03CF" w14:paraId="6F5385F7" w14:textId="77777777" w:rsidTr="00B5070E">
        <w:trPr>
          <w:cantSplit/>
        </w:trPr>
        <w:tc>
          <w:tcPr>
            <w:tcW w:w="5042" w:type="dxa"/>
          </w:tcPr>
          <w:p w14:paraId="27243469" w14:textId="77777777" w:rsidR="004A65B0" w:rsidRPr="006D03CF" w:rsidRDefault="004A65B0" w:rsidP="00B5070E">
            <w:pPr>
              <w:rPr>
                <w:rFonts w:ascii="Tahoma" w:hAnsi="Tahoma" w:cs="Tahoma"/>
                <w:b/>
                <w:bCs/>
              </w:rPr>
            </w:pPr>
            <w:r w:rsidRPr="006D03CF">
              <w:rPr>
                <w:rFonts w:ascii="Tahoma" w:hAnsi="Tahoma" w:cs="Tahoma"/>
                <w:b/>
                <w:bCs/>
              </w:rPr>
              <w:t>Allgemeine Ausnahmengenehmigungen:</w:t>
            </w:r>
          </w:p>
        </w:tc>
        <w:tc>
          <w:tcPr>
            <w:tcW w:w="5244" w:type="dxa"/>
          </w:tcPr>
          <w:p w14:paraId="32FB575E" w14:textId="1894B60C" w:rsidR="004A65B0" w:rsidRPr="006D03CF" w:rsidRDefault="004A65B0" w:rsidP="00B5070E">
            <w:pPr>
              <w:spacing w:before="120" w:after="120"/>
              <w:rPr>
                <w:rFonts w:ascii="Tahoma" w:hAnsi="Tahoma" w:cs="Tahoma"/>
                <w:bCs/>
              </w:rPr>
            </w:pPr>
            <w:r w:rsidRPr="006D03CF">
              <w:rPr>
                <w:rFonts w:ascii="Tahoma" w:hAnsi="Tahoma" w:cs="Tahoma"/>
                <w:bCs/>
              </w:rPr>
              <w:t>Allgemeine Ausnahmegenehmigungen umfassen alle jene Gemüsesorten,</w:t>
            </w:r>
            <w:r w:rsidRPr="006D03CF">
              <w:rPr>
                <w:rFonts w:ascii="Tahoma" w:hAnsi="Tahoma" w:cs="Tahoma"/>
                <w:b/>
                <w:bCs/>
              </w:rPr>
              <w:t xml:space="preserve"> </w:t>
            </w:r>
            <w:r w:rsidRPr="006D03CF">
              <w:rPr>
                <w:rFonts w:ascii="Tahoma" w:hAnsi="Tahoma" w:cs="Tahoma"/>
                <w:bCs/>
              </w:rPr>
              <w:t xml:space="preserve">die </w:t>
            </w:r>
            <w:r w:rsidRPr="006D03CF">
              <w:rPr>
                <w:rFonts w:ascii="Tahoma" w:hAnsi="Tahoma" w:cs="Tahoma"/>
                <w:b/>
                <w:bCs/>
              </w:rPr>
              <w:t xml:space="preserve">NICHT </w:t>
            </w:r>
            <w:r w:rsidRPr="006D03CF">
              <w:rPr>
                <w:rFonts w:ascii="Tahoma" w:hAnsi="Tahoma" w:cs="Tahoma"/>
                <w:bCs/>
              </w:rPr>
              <w:t>in der AGES-DB in der Rubrik «</w:t>
            </w:r>
            <w:r w:rsidR="00E52794" w:rsidRPr="006D03CF">
              <w:rPr>
                <w:rFonts w:ascii="Tahoma" w:hAnsi="Tahoma" w:cs="Tahoma"/>
                <w:b/>
              </w:rPr>
              <w:t>G</w:t>
            </w:r>
            <w:r w:rsidRPr="006D03CF">
              <w:rPr>
                <w:rFonts w:ascii="Tahoma" w:hAnsi="Tahoma" w:cs="Tahoma"/>
                <w:b/>
                <w:bCs/>
              </w:rPr>
              <w:t>emüse</w:t>
            </w:r>
            <w:r w:rsidRPr="006D03CF">
              <w:rPr>
                <w:rFonts w:ascii="Tahoma" w:hAnsi="Tahoma" w:cs="Tahoma"/>
                <w:bCs/>
              </w:rPr>
              <w:t>» dezidiert gelistet sind.</w:t>
            </w:r>
          </w:p>
        </w:tc>
      </w:tr>
    </w:tbl>
    <w:p w14:paraId="7247463E" w14:textId="77777777" w:rsidR="004A65B0" w:rsidRDefault="004A65B0" w:rsidP="004A65B0"/>
    <w:p w14:paraId="335EBFEC" w14:textId="77777777" w:rsidR="004A65B0" w:rsidRPr="006D03CF" w:rsidRDefault="004A65B0" w:rsidP="004A65B0">
      <w:pPr>
        <w:pStyle w:val="berschrift2"/>
        <w:ind w:left="567" w:hanging="567"/>
        <w:rPr>
          <w:rFonts w:ascii="Tahoma" w:hAnsi="Tahoma" w:cs="Tahoma"/>
        </w:rPr>
      </w:pPr>
      <w:r w:rsidRPr="006D03CF">
        <w:rPr>
          <w:rFonts w:ascii="Tahoma" w:hAnsi="Tahoma" w:cs="Tahoma"/>
        </w:rPr>
        <w:t>Jungpflanzen/Sämlinge</w:t>
      </w:r>
    </w:p>
    <w:p w14:paraId="54F57CE7" w14:textId="06B091FC" w:rsidR="004A65B0" w:rsidRPr="006D03CF" w:rsidRDefault="004A65B0" w:rsidP="004A65B0">
      <w:pPr>
        <w:pStyle w:val="berschrift2"/>
        <w:numPr>
          <w:ilvl w:val="0"/>
          <w:numId w:val="0"/>
        </w:numPr>
        <w:rPr>
          <w:rFonts w:ascii="Tahoma" w:eastAsiaTheme="minorHAnsi" w:hAnsi="Tahoma" w:cs="Tahoma"/>
          <w:b w:val="0"/>
          <w:bCs w:val="0"/>
          <w:sz w:val="20"/>
          <w:szCs w:val="22"/>
        </w:rPr>
      </w:pPr>
      <w:r w:rsidRPr="006D03CF">
        <w:rPr>
          <w:rFonts w:ascii="Tahoma" w:eastAsiaTheme="minorHAnsi" w:hAnsi="Tahoma" w:cs="Tahoma"/>
          <w:b w:val="0"/>
          <w:bCs w:val="0"/>
          <w:sz w:val="20"/>
          <w:szCs w:val="22"/>
        </w:rPr>
        <w:t xml:space="preserve">Die allgemeinen Ausnahmegenehmigungen umfassen </w:t>
      </w:r>
      <w:r w:rsidR="00E52794" w:rsidRPr="006D03CF">
        <w:rPr>
          <w:rFonts w:ascii="Tahoma" w:eastAsiaTheme="minorHAnsi" w:hAnsi="Tahoma" w:cs="Tahoma"/>
          <w:b w:val="0"/>
          <w:bCs w:val="0"/>
          <w:sz w:val="20"/>
          <w:szCs w:val="22"/>
        </w:rPr>
        <w:t xml:space="preserve">alle </w:t>
      </w:r>
      <w:r w:rsidRPr="006D03CF">
        <w:rPr>
          <w:rFonts w:ascii="Tahoma" w:eastAsiaTheme="minorHAnsi" w:hAnsi="Tahoma" w:cs="Tahoma"/>
          <w:b w:val="0"/>
          <w:bCs w:val="0"/>
          <w:sz w:val="20"/>
          <w:szCs w:val="22"/>
        </w:rPr>
        <w:t xml:space="preserve">Jungpflanzen/Sämlinge außer jene von Arten, deren Anbauzyklus </w:t>
      </w:r>
      <w:r w:rsidRPr="006D03CF">
        <w:rPr>
          <w:rFonts w:ascii="Tahoma" w:hAnsi="Tahoma" w:cs="Tahoma"/>
        </w:rPr>
        <w:t>–</w:t>
      </w:r>
      <w:r w:rsidRPr="006D03CF">
        <w:rPr>
          <w:rFonts w:ascii="Tahoma" w:eastAsiaTheme="minorHAnsi" w:hAnsi="Tahoma" w:cs="Tahoma"/>
          <w:b w:val="0"/>
          <w:bCs w:val="0"/>
          <w:sz w:val="20"/>
          <w:szCs w:val="22"/>
        </w:rPr>
        <w:t xml:space="preserve"> von der Umpflanzung der Jungpflanze/des Sämlings bis zur ersten Ernte des Erzeugnisses </w:t>
      </w:r>
      <w:r w:rsidRPr="006D03CF">
        <w:rPr>
          <w:rFonts w:ascii="Tahoma" w:hAnsi="Tahoma" w:cs="Tahoma"/>
        </w:rPr>
        <w:t>–</w:t>
      </w:r>
      <w:r w:rsidRPr="006D03CF">
        <w:rPr>
          <w:rFonts w:ascii="Tahoma" w:eastAsiaTheme="minorHAnsi" w:hAnsi="Tahoma" w:cs="Tahoma"/>
          <w:b w:val="0"/>
          <w:bCs w:val="0"/>
          <w:sz w:val="20"/>
          <w:szCs w:val="22"/>
        </w:rPr>
        <w:t xml:space="preserve"> in einer Vegetationsperiode abgeschlossen ist.</w:t>
      </w:r>
    </w:p>
    <w:p w14:paraId="68C57E49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Vegetatives Pflanzenvermehrungsmaterial</w:t>
      </w:r>
    </w:p>
    <w:p w14:paraId="7B8AA496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Die allgemeinen Ausnahmegenehmigungen umfassen alle Arten, Unterarten und Sorten von vegetativem Pflanzenvermehrungsmaterial, sowie Mycelien für die Pilzerzeugung.</w:t>
      </w:r>
    </w:p>
    <w:p w14:paraId="10D9082E" w14:textId="77777777" w:rsidR="004A65B0" w:rsidRDefault="004A65B0" w:rsidP="004A65B0">
      <w:pPr>
        <w:spacing w:after="200" w:line="276" w:lineRule="auto"/>
      </w:pPr>
      <w:r>
        <w:br w:type="page"/>
      </w:r>
    </w:p>
    <w:p w14:paraId="46FA8425" w14:textId="77777777" w:rsidR="004A65B0" w:rsidRPr="006D03CF" w:rsidRDefault="004A65B0" w:rsidP="004A65B0">
      <w:pPr>
        <w:pStyle w:val="berschrift1"/>
        <w:rPr>
          <w:rFonts w:ascii="Tahoma" w:hAnsi="Tahoma" w:cs="Tahoma"/>
        </w:rPr>
      </w:pPr>
      <w:r w:rsidRPr="006D03CF">
        <w:rPr>
          <w:rFonts w:ascii="Tahoma" w:hAnsi="Tahoma" w:cs="Tahoma"/>
        </w:rPr>
        <w:lastRenderedPageBreak/>
        <w:t>Erzeugung von Pflanzenvermehrungsmaterial zur Verwendung als Pflanzenvermehrungsmaterial in der Konsumwarenerzeugung</w:t>
      </w:r>
    </w:p>
    <w:p w14:paraId="13AC5397" w14:textId="4C2DF08F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 xml:space="preserve">Gemäß Anhang II Teil I Punkt 1.8.6. Buchstabe f </w:t>
      </w:r>
      <w:r w:rsidR="00E52794" w:rsidRPr="006D03CF">
        <w:rPr>
          <w:rFonts w:ascii="Tahoma" w:hAnsi="Tahoma" w:cs="Tahoma"/>
        </w:rPr>
        <w:t xml:space="preserve">der VO (EU) 2018/848 </w:t>
      </w:r>
      <w:r w:rsidRPr="006D03CF">
        <w:rPr>
          <w:rFonts w:ascii="Tahoma" w:hAnsi="Tahoma" w:cs="Tahoma"/>
        </w:rPr>
        <w:t xml:space="preserve">können die zuständigen Behörden der Mitgliedstaaten, </w:t>
      </w:r>
      <w:r w:rsidR="00E52794" w:rsidRPr="006D03CF">
        <w:rPr>
          <w:rFonts w:ascii="Tahoma" w:hAnsi="Tahoma" w:cs="Tahoma"/>
        </w:rPr>
        <w:t>w</w:t>
      </w:r>
      <w:r w:rsidRPr="006D03CF">
        <w:rPr>
          <w:rFonts w:ascii="Tahoma" w:hAnsi="Tahoma" w:cs="Tahoma"/>
        </w:rPr>
        <w:t xml:space="preserve">enn Mutterpflanzen oder Pflanzenvermehrungsmaterial, die gemäß Punkt 1.8.2. produziert wurden, nicht in ausreichender Menge oder Qualität verfügbar sind, abweichend von Punkt 1.8.6. Buchstabe e allen betroffenen Unternehmern jährlich eine allgemeingültige Genehmigung für die Verwendung </w:t>
      </w:r>
      <w:r w:rsidR="00037EEA" w:rsidRPr="006D03CF">
        <w:rPr>
          <w:rFonts w:ascii="Tahoma" w:hAnsi="Tahoma" w:cs="Tahoma"/>
        </w:rPr>
        <w:t xml:space="preserve">von nichtökologischem/nichtbiologischem Pflanzenvermehrungsmaterial </w:t>
      </w:r>
      <w:r w:rsidRPr="006D03CF">
        <w:rPr>
          <w:rFonts w:ascii="Tahoma" w:hAnsi="Tahoma" w:cs="Tahoma"/>
        </w:rPr>
        <w:t xml:space="preserve">erteilen, wenn und soweit die Bedingungen gemäß Punkt 1.8.6. Buchstaben a) bis c) erfüllt sind. </w:t>
      </w:r>
    </w:p>
    <w:p w14:paraId="550F7AA8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Bei der Nutzung einer allgemeingültigen Genehmigung führen die Unternehmer Aufzeichnungen über die verwendete Menge, und die für die Genehmigung zuständige Behörde führt die Mengen an zugelassenem nichtökologischem/nichtbiologischem Pflanzenvermehrungsmaterial auf.</w:t>
      </w:r>
    </w:p>
    <w:p w14:paraId="4DE15EB7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Saatgut, außer Gemüsesaatgut für die Erzeugung von Jungpflanzen/Sämlingen</w:t>
      </w:r>
    </w:p>
    <w:p w14:paraId="59FB6A98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 xml:space="preserve">Die allgemeinen Ausnahmegenehmigungen umfassen alle Arten, Unterarten und Sorten. </w:t>
      </w:r>
    </w:p>
    <w:p w14:paraId="1D353A70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Gemüsesaatgut für die Erzeugung von Jungpflanzen/Sämlingen</w:t>
      </w:r>
    </w:p>
    <w:p w14:paraId="1E0F9FC6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Die allgemeinen Ausnahmegenehmigungen umfassen alle Arten, Unterarten und Sorten.</w:t>
      </w:r>
    </w:p>
    <w:p w14:paraId="58713489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Jungpflanzen/Sämlinge</w:t>
      </w:r>
    </w:p>
    <w:p w14:paraId="09F96229" w14:textId="5B03638A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 xml:space="preserve">Die allgemeinen Ausnahmegenehmigungen umfassen </w:t>
      </w:r>
      <w:r w:rsidR="00037EEA" w:rsidRPr="006D03CF">
        <w:rPr>
          <w:rFonts w:ascii="Tahoma" w:hAnsi="Tahoma" w:cs="Tahoma"/>
        </w:rPr>
        <w:t xml:space="preserve">alle </w:t>
      </w:r>
      <w:r w:rsidRPr="006D03CF">
        <w:rPr>
          <w:rFonts w:ascii="Tahoma" w:hAnsi="Tahoma" w:cs="Tahoma"/>
        </w:rPr>
        <w:t>Jungpflanzen/Sämlinge außer jene von Arten, deren Anbauzyklus – von der Umpflanzung der Jungpflanze/des Sämlings bis zur ersten Ernte des Erzeugnisses – in einer Vegetationsperiode abgeschlossen ist.</w:t>
      </w:r>
    </w:p>
    <w:p w14:paraId="3F377212" w14:textId="77777777" w:rsidR="004A65B0" w:rsidRPr="006D03CF" w:rsidRDefault="004A65B0" w:rsidP="004A65B0">
      <w:pPr>
        <w:pStyle w:val="berschrift2"/>
        <w:rPr>
          <w:rFonts w:ascii="Tahoma" w:hAnsi="Tahoma" w:cs="Tahoma"/>
        </w:rPr>
      </w:pPr>
      <w:r w:rsidRPr="006D03CF">
        <w:rPr>
          <w:rFonts w:ascii="Tahoma" w:hAnsi="Tahoma" w:cs="Tahoma"/>
        </w:rPr>
        <w:t>Vegetatives Pflanzenvermehrungsmaterial sowie Mycelien für die Pilzerzeugung</w:t>
      </w:r>
    </w:p>
    <w:p w14:paraId="4D1FF8B3" w14:textId="77777777" w:rsidR="004A65B0" w:rsidRPr="006D03CF" w:rsidRDefault="004A65B0" w:rsidP="004A65B0">
      <w:pPr>
        <w:rPr>
          <w:rFonts w:ascii="Tahoma" w:hAnsi="Tahoma" w:cs="Tahoma"/>
        </w:rPr>
      </w:pPr>
      <w:r w:rsidRPr="006D03CF">
        <w:rPr>
          <w:rFonts w:ascii="Tahoma" w:hAnsi="Tahoma" w:cs="Tahoma"/>
        </w:rPr>
        <w:t>Die allgemeinen Ausnahmegenehmigungen umfassen alle Arten, Unterarten und Sorten von vegetativem Pflanzenvermehrungsmaterial, sowie Mycelien für die Pilzerzeugung.</w:t>
      </w:r>
    </w:p>
    <w:p w14:paraId="5E94D4E6" w14:textId="77777777" w:rsidR="004A65B0" w:rsidRPr="006D03CF" w:rsidRDefault="004A65B0" w:rsidP="004A65B0">
      <w:pPr>
        <w:rPr>
          <w:rFonts w:ascii="Tahoma" w:hAnsi="Tahoma" w:cs="Tahoma"/>
        </w:rPr>
      </w:pPr>
    </w:p>
    <w:p w14:paraId="0EB86EA6" w14:textId="77777777" w:rsidR="004A65B0" w:rsidRPr="006D03CF" w:rsidRDefault="004A65B0" w:rsidP="004A65B0">
      <w:pPr>
        <w:rPr>
          <w:rFonts w:ascii="Tahoma" w:hAnsi="Tahoma" w:cs="Tahoma"/>
        </w:rPr>
      </w:pPr>
    </w:p>
    <w:p w14:paraId="547989C8" w14:textId="77777777" w:rsidR="004A65B0" w:rsidRPr="006D03CF" w:rsidRDefault="004A65B0" w:rsidP="004A65B0">
      <w:pPr>
        <w:rPr>
          <w:rFonts w:ascii="Tahoma" w:hAnsi="Tahoma" w:cs="Tahoma"/>
        </w:rPr>
      </w:pPr>
    </w:p>
    <w:p w14:paraId="55A78F54" w14:textId="77777777" w:rsidR="004A65B0" w:rsidRPr="006D03CF" w:rsidRDefault="004A65B0" w:rsidP="004A65B0">
      <w:pPr>
        <w:rPr>
          <w:rFonts w:ascii="Tahoma" w:hAnsi="Tahoma" w:cs="Tahoma"/>
        </w:rPr>
      </w:pPr>
    </w:p>
    <w:p w14:paraId="0B429AE4" w14:textId="77777777" w:rsidR="00AA2F51" w:rsidRDefault="00AA2F51" w:rsidP="004A65B0"/>
    <w:p w14:paraId="5AA55FC6" w14:textId="77777777" w:rsidR="00AA2F51" w:rsidRDefault="00AA2F51" w:rsidP="004A65B0"/>
    <w:p w14:paraId="6C6C69B6" w14:textId="77777777" w:rsidR="00AA2F51" w:rsidRDefault="00AA2F51" w:rsidP="004A65B0"/>
    <w:p w14:paraId="72F8EF05" w14:textId="77777777" w:rsidR="00AA2F51" w:rsidRDefault="00AA2F51" w:rsidP="004A65B0"/>
    <w:p w14:paraId="58D7941C" w14:textId="77777777" w:rsidR="00AA2F51" w:rsidRDefault="00AA2F51" w:rsidP="004A65B0"/>
    <w:p w14:paraId="50F4CD93" w14:textId="77777777" w:rsidR="00AA2F51" w:rsidRDefault="00AA2F51" w:rsidP="004A65B0"/>
    <w:p w14:paraId="653C9118" w14:textId="77777777" w:rsidR="00AA2F51" w:rsidRDefault="00AA2F51" w:rsidP="004A65B0"/>
    <w:p w14:paraId="4856EC6F" w14:textId="77777777" w:rsidR="00AA2F51" w:rsidRDefault="00AA2F51" w:rsidP="004A65B0"/>
    <w:p w14:paraId="618CD65A" w14:textId="77777777" w:rsidR="00AA2F51" w:rsidRDefault="00AA2F51" w:rsidP="004A65B0"/>
    <w:p w14:paraId="2716A0E7" w14:textId="77777777" w:rsidR="00AA2F51" w:rsidRDefault="00AA2F51" w:rsidP="004A65B0"/>
    <w:p w14:paraId="183262E8" w14:textId="77777777" w:rsidR="004A65B0" w:rsidRDefault="004A65B0" w:rsidP="004A65B0"/>
    <w:p w14:paraId="5AB8B319" w14:textId="77777777" w:rsidR="006D03CF" w:rsidRDefault="006D03CF" w:rsidP="004A65B0"/>
    <w:p w14:paraId="60092C81" w14:textId="68C9A005" w:rsidR="004A65B0" w:rsidRDefault="004A65B0" w:rsidP="004A65B0">
      <w:pPr>
        <w:spacing w:before="80" w:after="0" w:line="200" w:lineRule="exact"/>
        <w:jc w:val="center"/>
      </w:pPr>
      <w:r w:rsidRPr="009A5738"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EndPr/>
        <w:sdtContent>
          <w:r w:rsidRPr="007C3B67">
            <w:rPr>
              <w:sz w:val="14"/>
              <w:szCs w:val="14"/>
            </w:rPr>
            <w:t>VA_0010 Verwendung-nicht-bio</w:t>
          </w:r>
          <w:r>
            <w:rPr>
              <w:sz w:val="14"/>
              <w:szCs w:val="14"/>
            </w:rPr>
            <w:t xml:space="preserve"> </w:t>
          </w:r>
          <w:r w:rsidRPr="007C3B67">
            <w:rPr>
              <w:sz w:val="14"/>
              <w:szCs w:val="14"/>
            </w:rPr>
            <w:t>PVM</w:t>
          </w:r>
        </w:sdtContent>
      </w:sdt>
      <w:r>
        <w:rPr>
          <w:sz w:val="14"/>
          <w:szCs w:val="14"/>
        </w:rPr>
        <w:t xml:space="preserve">, geändert und fachlich geprüft Fachausschuss PVM </w:t>
      </w:r>
      <w:r w:rsidR="003A5099">
        <w:rPr>
          <w:sz w:val="14"/>
          <w:szCs w:val="14"/>
        </w:rPr>
        <w:t>17.09</w:t>
      </w:r>
      <w:r w:rsidR="00A37A0F">
        <w:rPr>
          <w:sz w:val="14"/>
          <w:szCs w:val="14"/>
        </w:rPr>
        <w:t>.</w:t>
      </w:r>
      <w:r>
        <w:rPr>
          <w:sz w:val="14"/>
          <w:szCs w:val="14"/>
        </w:rPr>
        <w:t>202</w:t>
      </w:r>
      <w:r w:rsidR="003A5099">
        <w:rPr>
          <w:sz w:val="14"/>
          <w:szCs w:val="14"/>
        </w:rPr>
        <w:t>4</w:t>
      </w:r>
      <w:r>
        <w:rPr>
          <w:sz w:val="14"/>
          <w:szCs w:val="14"/>
        </w:rPr>
        <w:t>; QM-geprüft Geschäftsstelle</w:t>
      </w:r>
      <w:r w:rsidR="00D00B21">
        <w:rPr>
          <w:sz w:val="14"/>
          <w:szCs w:val="14"/>
        </w:rPr>
        <w:t xml:space="preserve"> </w:t>
      </w:r>
      <w:r w:rsidR="001738BA">
        <w:rPr>
          <w:sz w:val="14"/>
          <w:szCs w:val="14"/>
        </w:rPr>
        <w:t>26</w:t>
      </w:r>
      <w:r w:rsidR="003A5099">
        <w:rPr>
          <w:sz w:val="14"/>
          <w:szCs w:val="14"/>
        </w:rPr>
        <w:t>.09</w:t>
      </w:r>
      <w:r>
        <w:rPr>
          <w:sz w:val="14"/>
          <w:szCs w:val="14"/>
        </w:rPr>
        <w:t>.202</w:t>
      </w:r>
      <w:r w:rsidR="003A5099">
        <w:rPr>
          <w:sz w:val="14"/>
          <w:szCs w:val="14"/>
        </w:rPr>
        <w:t>4</w:t>
      </w:r>
      <w:r>
        <w:rPr>
          <w:sz w:val="14"/>
          <w:szCs w:val="14"/>
        </w:rPr>
        <w:t>; freigegeben Beirat für die biologische Produktion</w:t>
      </w:r>
      <w:r w:rsidR="003A5099">
        <w:rPr>
          <w:sz w:val="14"/>
          <w:szCs w:val="14"/>
        </w:rPr>
        <w:t xml:space="preserve"> </w:t>
      </w:r>
      <w:r w:rsidR="00730D9B">
        <w:rPr>
          <w:sz w:val="14"/>
          <w:szCs w:val="14"/>
        </w:rPr>
        <w:t>15.10</w:t>
      </w:r>
      <w:r>
        <w:rPr>
          <w:sz w:val="14"/>
          <w:szCs w:val="14"/>
        </w:rPr>
        <w:t>.202</w:t>
      </w:r>
      <w:r w:rsidR="003A5099">
        <w:rPr>
          <w:sz w:val="14"/>
          <w:szCs w:val="14"/>
        </w:rPr>
        <w:t>4</w:t>
      </w:r>
      <w:r>
        <w:rPr>
          <w:sz w:val="14"/>
          <w:szCs w:val="14"/>
        </w:rPr>
        <w:t xml:space="preserve"> und Kontrollausschuss</w:t>
      </w:r>
      <w:r w:rsidR="003A5099">
        <w:rPr>
          <w:sz w:val="14"/>
          <w:szCs w:val="14"/>
        </w:rPr>
        <w:t xml:space="preserve"> </w:t>
      </w:r>
      <w:r w:rsidR="00E53D9A">
        <w:rPr>
          <w:sz w:val="14"/>
          <w:szCs w:val="14"/>
        </w:rPr>
        <w:t>05.11</w:t>
      </w:r>
      <w:r w:rsidR="003A5099">
        <w:rPr>
          <w:sz w:val="14"/>
          <w:szCs w:val="14"/>
        </w:rPr>
        <w:t>.</w:t>
      </w:r>
      <w:r>
        <w:rPr>
          <w:sz w:val="14"/>
          <w:szCs w:val="14"/>
        </w:rPr>
        <w:t>202</w:t>
      </w:r>
      <w:r w:rsidR="003A5099">
        <w:rPr>
          <w:sz w:val="14"/>
          <w:szCs w:val="14"/>
        </w:rPr>
        <w:t>4</w:t>
      </w:r>
      <w:r>
        <w:rPr>
          <w:sz w:val="14"/>
          <w:szCs w:val="14"/>
        </w:rPr>
        <w:t>; Vorlage 666_6</w:t>
      </w:r>
    </w:p>
    <w:p w14:paraId="6A4FE528" w14:textId="77777777" w:rsidR="00075815" w:rsidRDefault="00075815"/>
    <w:sectPr w:rsidR="00075815" w:rsidSect="00530A6E">
      <w:footerReference w:type="default" r:id="rId7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9C90" w14:textId="77777777" w:rsidR="003A1C0E" w:rsidRDefault="003A1C0E" w:rsidP="00AB78F1">
      <w:pPr>
        <w:spacing w:after="0" w:line="240" w:lineRule="auto"/>
      </w:pPr>
      <w:r>
        <w:separator/>
      </w:r>
    </w:p>
  </w:endnote>
  <w:endnote w:type="continuationSeparator" w:id="0">
    <w:p w14:paraId="1CF56C99" w14:textId="77777777" w:rsidR="003A1C0E" w:rsidRDefault="003A1C0E" w:rsidP="00AB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2"/>
      <w:gridCol w:w="3441"/>
      <w:gridCol w:w="3436"/>
    </w:tblGrid>
    <w:tr w:rsidR="003F1567" w14:paraId="21DF50A8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4001D89A" w14:textId="77777777" w:rsidR="00075815" w:rsidRDefault="00075815" w:rsidP="00B5070E">
          <w:pPr>
            <w:spacing w:before="0" w:after="0" w:line="240" w:lineRule="auto"/>
          </w:pPr>
          <w:r w:rsidRPr="00685137">
            <w:t>Österreichische Verzeichnis</w:t>
          </w:r>
          <w:r>
            <w:t>se</w:t>
          </w:r>
          <w:r w:rsidRPr="00685137">
            <w:t xml:space="preserve"> der allgemeingültigen Genehmigungen</w:t>
          </w:r>
          <w:r>
            <w:t xml:space="preserve"> für die Verwendung von nicht-biologischem Pflanzenvermehrungsmaterial</w:t>
          </w:r>
        </w:p>
      </w:tc>
    </w:tr>
    <w:tr w:rsidR="003F1567" w14:paraId="521D08BD" w14:textId="77777777" w:rsidTr="007C27B0">
      <w:trPr>
        <w:trHeight w:val="213"/>
      </w:trPr>
      <w:tc>
        <w:tcPr>
          <w:tcW w:w="3458" w:type="dxa"/>
        </w:tcPr>
        <w:p w14:paraId="0F26062A" w14:textId="3B942245" w:rsidR="00075815" w:rsidRDefault="00075815" w:rsidP="007C27B0">
          <w:pPr>
            <w:spacing w:after="20"/>
          </w:pPr>
          <w:r w:rsidRPr="00EE7F64">
            <w:t xml:space="preserve">Dokument-Nr.: </w:t>
          </w:r>
          <w:r>
            <w:t>L_0021_</w:t>
          </w:r>
          <w:r w:rsidR="000C1ABC">
            <w:t>5</w:t>
          </w:r>
        </w:p>
      </w:tc>
      <w:tc>
        <w:tcPr>
          <w:tcW w:w="3458" w:type="dxa"/>
        </w:tcPr>
        <w:p w14:paraId="40C73786" w14:textId="3CF395FF" w:rsidR="00075815" w:rsidRDefault="00075815" w:rsidP="00D57C7B">
          <w:pPr>
            <w:spacing w:after="20"/>
            <w:jc w:val="center"/>
          </w:pPr>
          <w:r>
            <w:t xml:space="preserve">gültig ab </w:t>
          </w:r>
          <w:r w:rsidRPr="009020F1">
            <w:t>0</w:t>
          </w:r>
          <w:r>
            <w:t>1</w:t>
          </w:r>
          <w:r w:rsidRPr="009020F1">
            <w:t>.</w:t>
          </w:r>
          <w:r w:rsidRPr="00A30E71">
            <w:t>0</w:t>
          </w:r>
          <w:r>
            <w:t>1.202</w:t>
          </w:r>
          <w:r w:rsidR="000C1ABC">
            <w:t>5</w:t>
          </w:r>
        </w:p>
      </w:tc>
      <w:tc>
        <w:tcPr>
          <w:tcW w:w="3459" w:type="dxa"/>
        </w:tcPr>
        <w:p w14:paraId="35A9E759" w14:textId="77777777" w:rsidR="00075815" w:rsidRDefault="00075815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>
            <w:rPr>
              <w:noProof/>
            </w:rPr>
            <w:t>5</w:t>
          </w:r>
          <w:r w:rsidRPr="00EE7F64">
            <w:fldChar w:fldCharType="end"/>
          </w:r>
          <w:r w:rsidRPr="00EE7F64">
            <w:t>/</w:t>
          </w:r>
          <w:r w:rsidR="00A37A0F">
            <w:fldChar w:fldCharType="begin"/>
          </w:r>
          <w:r w:rsidR="00A37A0F">
            <w:instrText xml:space="preserve"> NUMPAGES </w:instrText>
          </w:r>
          <w:r w:rsidR="00A37A0F">
            <w:fldChar w:fldCharType="separate"/>
          </w:r>
          <w:r>
            <w:rPr>
              <w:noProof/>
            </w:rPr>
            <w:t>5</w:t>
          </w:r>
          <w:r w:rsidR="00A37A0F">
            <w:rPr>
              <w:noProof/>
            </w:rPr>
            <w:fldChar w:fldCharType="end"/>
          </w:r>
        </w:p>
      </w:tc>
    </w:tr>
  </w:tbl>
  <w:p w14:paraId="3EE51879" w14:textId="77777777" w:rsidR="00075815" w:rsidRDefault="00075815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265A" w14:textId="77777777" w:rsidR="003A1C0E" w:rsidRDefault="003A1C0E" w:rsidP="00AB78F1">
      <w:pPr>
        <w:spacing w:after="0" w:line="240" w:lineRule="auto"/>
      </w:pPr>
      <w:r>
        <w:separator/>
      </w:r>
    </w:p>
  </w:footnote>
  <w:footnote w:type="continuationSeparator" w:id="0">
    <w:p w14:paraId="5A8B0F11" w14:textId="77777777" w:rsidR="003A1C0E" w:rsidRDefault="003A1C0E" w:rsidP="00AB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11B6"/>
    <w:multiLevelType w:val="hybridMultilevel"/>
    <w:tmpl w:val="1BFE6452"/>
    <w:lvl w:ilvl="0" w:tplc="0960F7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3835"/>
    <w:multiLevelType w:val="hybridMultilevel"/>
    <w:tmpl w:val="0908B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9802E92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11634935">
    <w:abstractNumId w:val="2"/>
  </w:num>
  <w:num w:numId="2" w16cid:durableId="1407916857">
    <w:abstractNumId w:val="1"/>
  </w:num>
  <w:num w:numId="3" w16cid:durableId="12609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B0"/>
    <w:rsid w:val="0001531C"/>
    <w:rsid w:val="00037EEA"/>
    <w:rsid w:val="00075815"/>
    <w:rsid w:val="000B0042"/>
    <w:rsid w:val="000C1ABC"/>
    <w:rsid w:val="00122E7C"/>
    <w:rsid w:val="001738BA"/>
    <w:rsid w:val="00187642"/>
    <w:rsid w:val="002A4CBA"/>
    <w:rsid w:val="002C7C89"/>
    <w:rsid w:val="002F4351"/>
    <w:rsid w:val="003A1C0E"/>
    <w:rsid w:val="003A5099"/>
    <w:rsid w:val="003B27D0"/>
    <w:rsid w:val="003F4263"/>
    <w:rsid w:val="004518C4"/>
    <w:rsid w:val="004A65B0"/>
    <w:rsid w:val="00545867"/>
    <w:rsid w:val="005A75C8"/>
    <w:rsid w:val="005C1B26"/>
    <w:rsid w:val="006C3523"/>
    <w:rsid w:val="006D03CF"/>
    <w:rsid w:val="00730C77"/>
    <w:rsid w:val="00730D9B"/>
    <w:rsid w:val="007C0E54"/>
    <w:rsid w:val="0087187B"/>
    <w:rsid w:val="00896F7D"/>
    <w:rsid w:val="008A032D"/>
    <w:rsid w:val="00A346A5"/>
    <w:rsid w:val="00A37A0F"/>
    <w:rsid w:val="00AA2F51"/>
    <w:rsid w:val="00AB78F1"/>
    <w:rsid w:val="00CD04E5"/>
    <w:rsid w:val="00D00B21"/>
    <w:rsid w:val="00D953C3"/>
    <w:rsid w:val="00DE649E"/>
    <w:rsid w:val="00E42BA4"/>
    <w:rsid w:val="00E52794"/>
    <w:rsid w:val="00E53D9A"/>
    <w:rsid w:val="00E8353B"/>
    <w:rsid w:val="00EF35A0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10F9"/>
  <w15:chartTrackingRefBased/>
  <w15:docId w15:val="{5427CE6A-8935-445B-8E9E-61772C44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5B0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A65B0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A65B0"/>
    <w:pPr>
      <w:keepNext/>
      <w:keepLines/>
      <w:numPr>
        <w:ilvl w:val="1"/>
        <w:numId w:val="1"/>
      </w:numPr>
      <w:spacing w:before="240" w:after="18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A65B0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A65B0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A65B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A65B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A65B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4A65B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A65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B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A65B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A65B0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rsid w:val="004A65B0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rsid w:val="004A65B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4A65B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4A65B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4A65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4A65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Formatvorlage1-AGES-Fuzeile">
    <w:name w:val="Formatvorlage1-AGES-Fußzeile"/>
    <w:basedOn w:val="NormaleTabelle"/>
    <w:uiPriority w:val="99"/>
    <w:rsid w:val="004A65B0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65B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5B0"/>
    <w:rPr>
      <w:sz w:val="20"/>
    </w:rPr>
  </w:style>
  <w:style w:type="table" w:styleId="Tabellenraster">
    <w:name w:val="Table Grid"/>
    <w:basedOn w:val="NormaleTabelle"/>
    <w:rsid w:val="004A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65B0"/>
    <w:pPr>
      <w:spacing w:before="120" w:after="120"/>
      <w:ind w:left="56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65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65B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65B0"/>
    <w:rPr>
      <w:sz w:val="20"/>
      <w:szCs w:val="20"/>
    </w:rPr>
  </w:style>
  <w:style w:type="character" w:customStyle="1" w:styleId="markedcontent">
    <w:name w:val="markedcontent"/>
    <w:basedOn w:val="Absatz-Standardschriftart"/>
    <w:rsid w:val="004A65B0"/>
  </w:style>
  <w:style w:type="paragraph" w:styleId="Fuzeile">
    <w:name w:val="footer"/>
    <w:basedOn w:val="Standard"/>
    <w:link w:val="FuzeileZchn"/>
    <w:uiPriority w:val="99"/>
    <w:unhideWhenUsed/>
    <w:rsid w:val="00AB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8F1"/>
    <w:rPr>
      <w:sz w:val="20"/>
    </w:rPr>
  </w:style>
  <w:style w:type="paragraph" w:styleId="berarbeitung">
    <w:name w:val="Revision"/>
    <w:hidden/>
    <w:uiPriority w:val="99"/>
    <w:semiHidden/>
    <w:rsid w:val="000758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Gaschler Angelika</cp:lastModifiedBy>
  <cp:revision>10</cp:revision>
  <cp:lastPrinted>2023-08-22T07:51:00Z</cp:lastPrinted>
  <dcterms:created xsi:type="dcterms:W3CDTF">2023-12-05T07:05:00Z</dcterms:created>
  <dcterms:modified xsi:type="dcterms:W3CDTF">2024-11-06T06:33:00Z</dcterms:modified>
</cp:coreProperties>
</file>